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58af" w14:textId="06a5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бақылау мен статистика, халықты қорғау жүйесін жетілдіру, деректерді басқару, заңды тұлғаларды тіркеу және артық заңнамалық регламенттеуді болғызбау мәселелері бойынша өзгерістер мен толықтырулар енгізу туралы" 2024 жылғы 5 шілдедегі Қазақстан Республикасының Заңын іске асыру жөніндегі шаралар туралы" Қазақстан Республикасы Премьер-Министрінің 2024 жылғы 2 тамыздағы № 112-ө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2024 жылғы 19 қазандағы № 149-ө Өкімі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мемлекеттік бақылау мен статистика, халықты қорғау жүйесін жетілдіру, деректерді басқару, заңды тұлғаларды тіркеу және артық заңнамалық регламенттеуді болғызбау мәселелері бойынша өзгерістер мен толықтырулар енгізу туралы" 2024 жылғы 5 шілдедегі Қазақстан Республикасының Заңын іске асыру жөніндегі шаралар туралы" Қазақстан Республикасы Премьер-Министрінің 2024 жылғы 2 тамыздағы № 112-ө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енгізілсін: </w:t>
      </w:r>
    </w:p>
    <w:bookmarkEnd w:id="0"/>
    <w:bookmarkStart w:name="z2" w:id="1"/>
    <w:p>
      <w:pPr>
        <w:spacing w:after="0"/>
        <w:ind w:left="0"/>
        <w:jc w:val="both"/>
      </w:pPr>
      <w:r>
        <w:rPr>
          <w:rFonts w:ascii="Times New Roman"/>
          <w:b w:val="false"/>
          <w:i w:val="false"/>
          <w:color w:val="000000"/>
          <w:sz w:val="28"/>
        </w:rPr>
        <w:t xml:space="preserve">
      көрсетілген өкіммен бекітілген "Қазақстан Республикасының кейбір заңнамалық актілеріне мемлекеттік бақылау мен статистика, халықты қорғау жүйесін жетілдіру, деректерді басқару, заңды тұлғаларды тіркеу және артық заңнамалық регламенттеуді болғызбау мәселелері бойынша өзгерістер мен толықтырулар енгізу туралы" 2024 жылғы 5 шілдедегі Қазақстан Республикасының Заңымен қабылдануы негізделген құқықтық актілердің </w:t>
      </w:r>
      <w:r>
        <w:rPr>
          <w:rFonts w:ascii="Times New Roman"/>
          <w:b w:val="false"/>
          <w:i w:val="false"/>
          <w:color w:val="000000"/>
          <w:sz w:val="28"/>
        </w:rPr>
        <w:t>тізбесінде</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реттік нөмірі 9-жол алып тасталсын.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