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24c5" w14:textId="be02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энергетикасы туралы" және "Қазақстан Республикасының кейбір заңнамалық актілеріне жылу энергетикасы, электр энергетикасы және реттеліп көрсетілетін қызметтер мәселелері бойынша өзгерістер мен толықтырулар енгізу туралы" 2024 жылғы 8 шілдедегі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23 тамыздағы № 126-ө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"Жылу энергетикасы туралы" және "Қазақстан Республикасының кейбір заңнамалық актілеріне жылу энергетикасы, электр энергетикасы және реттеліп көрсетілетін қызметтер мәселелері бойынша өзгерістер мен толықтырулар енгізу туралы" 2024 жылғы 8 шілдедегі Қазақстан Республикасының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Жергілікті өкілді (келісу бойынша) және атқарушы органдар тізбеге сәйкес тиісті құқықтық актілерді әзірлесін және қабылдасын.</w:t>
      </w:r>
    </w:p>
    <w:bookmarkEnd w:id="5"/>
    <w:bookmarkStart w:name="z7" w:id="6"/>
    <w:p>
      <w:pPr>
        <w:spacing w:after="0"/>
        <w:ind w:left="0"/>
        <w:jc w:val="both"/>
      </w:pPr>
      <w:r>
        <w:rPr>
          <w:rFonts w:ascii="Times New Roman"/>
          <w:b w:val="false"/>
          <w:i w:val="false"/>
          <w:color w:val="000000"/>
          <w:sz w:val="28"/>
        </w:rPr>
        <w:t>
      4. Қазақстан Республикасының Әділет министрлігі көрсетілген заңдарды іске асыру жөніндегі жиынтық ақпаратты талдап, жинақтасын және ай сайын, 5-і күнінен кешіктірмей, жалпыға қолжетімді мемлекеттік ақпараттандыру объектісінде орналастырып тұрсын.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23 тамыздағы</w:t>
            </w:r>
            <w:r>
              <w:br/>
            </w:r>
            <w:r>
              <w:rPr>
                <w:rFonts w:ascii="Times New Roman"/>
                <w:b w:val="false"/>
                <w:i w:val="false"/>
                <w:color w:val="000000"/>
                <w:sz w:val="20"/>
              </w:rPr>
              <w:t>№ 126-ө өкімімен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Қабылдануы "Жылу энергетикасы туралы" және "Қазақстан Республикасының кейбір заңнамалық актілеріне жылу энергетикасы, электр энергетикасы және реттеліп көрсетілетін қызметтер мәселелері бойынша өзгерістер мен толықтырулар енгізу туралы" 2024 жылғы 8 шілдедегі Қазақстан Республикасының заңдарымен негізделген құқықтық актілердің тізбесі</w:t>
      </w:r>
    </w:p>
    <w:bookmarkEnd w:id="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энергетикасының нысаналы көрсеткіштеріне қол жеткізу үшін мемлекеттік қаржылық қолдау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p>
            <w:pPr>
              <w:spacing w:after="20"/>
              <w:ind w:left="20"/>
              <w:jc w:val="both"/>
            </w:pPr>
            <w:r>
              <w:rPr>
                <w:rFonts w:ascii="Times New Roman"/>
                <w:b w:val="false"/>
                <w:i w:val="false"/>
                <w:color w:val="000000"/>
                <w:sz w:val="20"/>
              </w:rPr>
              <w:t>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көздерін қолдау жөніндегі қаржы-есеп айырысу орталығына мемлекеттік қаржылық қолдау ұсыну қағидаларын бекіту туралы" Қазақстан Республикасы Үкіметінің 2021 жылғы 20 мамырдағы № 332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мен жылу жеткізгішті есепке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 мен Қазақстан Республикасы Өнеркәсіп және құрылыс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топтардың тізбесін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 мен құрылысжайлардың энергия тиімділігі сыныбының талаптарына сәйкестігіне жобадан кейінгі талдау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салуды, реконструкциялау мен  жаңғыртуды кредиттеу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салуды, реконструкциялау мен жаңғыртуды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энергетикасының жай-күйін мониторингтеу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энергетикасы саласында жылу энергетикасы объектілерін пайдалану және олардың техникалық жай-күйі, жылу өндіруші және жылу тасымалдаушы субъектілер бөлігінде және электр энергетикасы саласында энергетикалық жабдықты пайдалану және оның техникалық </w:t>
            </w:r>
          </w:p>
          <w:p>
            <w:pPr>
              <w:spacing w:after="20"/>
              <w:ind w:left="20"/>
              <w:jc w:val="both"/>
            </w:pPr>
            <w:r>
              <w:rPr>
                <w:rFonts w:ascii="Times New Roman"/>
                <w:b w:val="false"/>
                <w:i w:val="false"/>
                <w:color w:val="000000"/>
                <w:sz w:val="20"/>
              </w:rPr>
              <w:t>жай-күйі, энергия өндіруші ұйымдар (жаңартылатын энергия көздерін пайдаланатын энергия өндіруші ұйымдарды қоспағанда), энергия беруші ұйымдар және жүйелік оператор бөлігінде мемлекеттік бақылау жүргізу кезінде қолданылатын құжаттар мен актілер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субъектілері мен жылу энергиясын тұтынушылардың өзара іс-қимыл жасау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нормаларын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өндіруші және жылу тасымалдаушы субъектілердің деректерді отын-энергетика кешенін басқарудың бірыңғай мемлекеттік жүйесіне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 дамыту схемаларын әзірлеу мен бекіту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туралы үлгілік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емес үй-жайларда энергия үнемдеу және энергия тиімділігін арттыру жөніндегі қағидалар мен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кешенін басқарудың бірыңғай мемлекеттік жүйесінің жұмыс істеу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пайдалану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w:t>
            </w:r>
          </w:p>
          <w:p>
            <w:pPr>
              <w:spacing w:after="20"/>
              <w:ind w:left="20"/>
              <w:jc w:val="both"/>
            </w:pPr>
            <w:r>
              <w:rPr>
                <w:rFonts w:ascii="Times New Roman"/>
                <w:b w:val="false"/>
                <w:i w:val="false"/>
                <w:color w:val="000000"/>
                <w:sz w:val="20"/>
              </w:rPr>
              <w:t xml:space="preserve">13 қаңтардағы № 15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инспекторға қызметтік куәлік, нөмірлік мөртабан және пломбир беру қағидаларын бекіту туралы" Қазақстан Республикасы Энергетика министрінің 2015 жылғы 2 ақпандағы № 57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инспектордың қызметтік куәлігінің, нөмірлік мөртабанның және пломбирдің үлгісін бекіту туралы" Қазақстан Республикасы Энергетика министрінің 2015 жылғы 13 ақпандағы № 92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жіберуді және жеткізгішін есепке алу қағидаларын бекіту туралы" Қазақстан Республикасы Энергетика министрінің 2015 жылғы 17 наурыздағы № 207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сумен жабдықтау және су бұру жүйелерін салуды, реконструкциялауды және жаңғыртуды субсидиялау қағидаларын бекіту туралы" Қазақстан Республикасы Ұлттық экономика министрінің 2015 жылғы 14 қазандағы № 665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p>
            <w:pPr>
              <w:spacing w:after="20"/>
              <w:ind w:left="20"/>
              <w:jc w:val="both"/>
            </w:pPr>
            <w:r>
              <w:rPr>
                <w:rFonts w:ascii="Times New Roman"/>
                <w:b w:val="false"/>
                <w:i w:val="false"/>
                <w:color w:val="000000"/>
                <w:sz w:val="20"/>
              </w:rPr>
              <w:t>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Индустрия және инфрақұрылымдық даму министрінің міндетін атқарушының </w:t>
            </w:r>
          </w:p>
          <w:p>
            <w:pPr>
              <w:spacing w:after="20"/>
              <w:ind w:left="20"/>
              <w:jc w:val="both"/>
            </w:pPr>
            <w:r>
              <w:rPr>
                <w:rFonts w:ascii="Times New Roman"/>
                <w:b w:val="false"/>
                <w:i w:val="false"/>
                <w:color w:val="000000"/>
                <w:sz w:val="20"/>
              </w:rPr>
              <w:t xml:space="preserve">2019 жылғы 5 тамыздағы № 619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p>
            <w:pPr>
              <w:spacing w:after="20"/>
              <w:ind w:left="20"/>
              <w:jc w:val="both"/>
            </w:pPr>
            <w:r>
              <w:rPr>
                <w:rFonts w:ascii="Times New Roman"/>
                <w:b w:val="false"/>
                <w:i w:val="false"/>
                <w:color w:val="000000"/>
                <w:sz w:val="20"/>
              </w:rPr>
              <w:t>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энергетикасы саласындағы тәуекел дәрежесін бағалау өлшемшарттарын және тексеру парағын бекіту туралы"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 мен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Б.Ә.</w:t>
            </w:r>
          </w:p>
          <w:p>
            <w:pPr>
              <w:spacing w:after="20"/>
              <w:ind w:left="20"/>
              <w:jc w:val="both"/>
            </w:pPr>
            <w:r>
              <w:rPr>
                <w:rFonts w:ascii="Times New Roman"/>
                <w:b w:val="false"/>
                <w:i w:val="false"/>
                <w:color w:val="000000"/>
                <w:sz w:val="20"/>
              </w:rPr>
              <w:t>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Энергетика министрінің 2019 жылғы 2 қыркүйектегі № 296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p>
            <w:pPr>
              <w:spacing w:after="20"/>
              <w:ind w:left="20"/>
              <w:jc w:val="both"/>
            </w:pPr>
            <w:r>
              <w:rPr>
                <w:rFonts w:ascii="Times New Roman"/>
                <w:b w:val="false"/>
                <w:i w:val="false"/>
                <w:color w:val="000000"/>
                <w:sz w:val="20"/>
              </w:rPr>
              <w:t>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энергиясына арналған шекті тарифтерді бекіту кезінде ескерілетін пайда нормасын айқындау әдістемесін бекіту туралы" Қазақстан Республикасы Энергетика министрінің 2020 жылғы 22 мамырдағы № 205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объектіні пайдалану салдарларын жою жөніндегі міндеттемелердің орындалуын қаржылық қамтамасыз ету мөлшерін айқындау әдістемесін бекіту туралы" Қазақстан Республикасы Экология, геология және табиғи ресурстар министрінің 2021 жылғы 6 қыркүйектегі № 356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w:t>
            </w:r>
          </w:p>
          <w:p>
            <w:pPr>
              <w:spacing w:after="20"/>
              <w:ind w:left="20"/>
              <w:jc w:val="both"/>
            </w:pPr>
            <w:r>
              <w:rPr>
                <w:rFonts w:ascii="Times New Roman"/>
                <w:b w:val="false"/>
                <w:i w:val="false"/>
                <w:color w:val="000000"/>
                <w:sz w:val="20"/>
              </w:rPr>
              <w:t>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қуаттарын орналастырудың 2035 жылға дейінгі перспективалық схемасын бекіту туралы" Қазақстан Республикасы Энергетика министрінің 2023 жылғы 30 маусымдағы № 247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кейбір бұйрықтарына жаңартылатын энергия көздері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кейбір бұйрықтарына электр қуаты нарығы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кейбір бұйрықтарына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қамтамасыз ету жөніндегі шығыстарды және жылу энергиясымен қамтамасыз ету жөніндегі көрсетілетін қызметтерге ақы төлеуге жұмсалатын шығыстарды төлеу немесе өтеу үшін Қазақстан Республикасы азаматтарының жекелеген санаттарына әлеуметтік көмек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мәслихаттарының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мәслихаттары аппараттарының басшылары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