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d38f" w14:textId="a9fd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2023 жылғы 20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7 сәуірдегі № 58-ө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 мәселелері бойынша өзгерістер мен толықтырулар енгізу туралы" 2023 жылғы 20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талдасын, қорытсын және ай сайын, 5-і күнінен кешіктірмей жалпыға қолжетімді мемлекеттік ақпараттандыру объектісінде орналастырып тұрсын.</w:t>
      </w:r>
    </w:p>
    <w:bookmarkEnd w:id="5"/>
    <w:p>
      <w:pPr>
        <w:spacing w:after="0"/>
        <w:ind w:left="0"/>
        <w:jc w:val="both"/>
      </w:pPr>
      <w:r>
        <w:rPr>
          <w:rFonts w:ascii="Times New Roman"/>
          <w:b w:val="false"/>
          <w:i w:val="false"/>
          <w:color w:val="000000"/>
          <w:sz w:val="28"/>
        </w:rPr>
        <w:t xml:space="preserve">
      Премьер-Министр      </w:t>
      </w:r>
      <w:r>
        <w:rPr>
          <w:rFonts w:ascii="Times New Roman"/>
          <w:b/>
          <w:i w:val="false"/>
          <w:color w:val="000000"/>
          <w:sz w:val="28"/>
        </w:rPr>
        <w:t>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7 сәуірдегі</w:t>
            </w:r>
            <w:r>
              <w:br/>
            </w:r>
            <w:r>
              <w:rPr>
                <w:rFonts w:ascii="Times New Roman"/>
                <w:b w:val="false"/>
                <w:i w:val="false"/>
                <w:color w:val="000000"/>
                <w:sz w:val="20"/>
              </w:rPr>
              <w:t>№ 58-ө өкімімен</w:t>
            </w:r>
            <w:r>
              <w:br/>
            </w:r>
            <w:r>
              <w:rPr>
                <w:rFonts w:ascii="Times New Roman"/>
                <w:b w:val="false"/>
                <w:i w:val="false"/>
                <w:color w:val="000000"/>
                <w:sz w:val="20"/>
              </w:rPr>
              <w:t>бекітілген</w:t>
            </w:r>
          </w:p>
        </w:tc>
      </w:tr>
    </w:tbl>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кейбір заңнамалық актілеріне мемлекеттік қызмет мәселелері бойынша өзгерістер мен толықтырулар енгізу туралы" </w:t>
      </w:r>
      <w:r>
        <w:rPr>
          <w:rFonts w:ascii="Times New Roman"/>
          <w:b/>
          <w:i w:val="false"/>
          <w:color w:val="000000"/>
          <w:sz w:val="28"/>
        </w:rPr>
        <w:t xml:space="preserve">2023 жылғы 20 наурыздағы Қазақстан Республикасының Заңымен негізделген </w:t>
      </w:r>
      <w:r>
        <w:rPr>
          <w:rFonts w:ascii="Times New Roman"/>
          <w:b/>
          <w:i w:val="false"/>
          <w:color w:val="000000"/>
          <w:sz w:val="28"/>
        </w:rPr>
        <w:t>құқықтық актілердің тізбесі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Орындалуына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 сапалы, уақтылы әзірлеуге және енгізуге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өңірлік кадр резервін қалыптастыру және одан тағайындау қағидаларын бекіту туралы және "Қазақстан Республикасы Президентінің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қызметшілерді тарту қағидаларын,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Жолманов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мекенге ротацияланған мемлекеттік қызметшілердің тұрғын үй төлемдерінің мөлшерін есептеу, оларды тағайындау, қайта есептеу, жүзеге асыру, тоқтату, қайтару, тоқтата тұру және қайта бастау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лауазымдық айлықақы белгілеуге құқық беретін жұмыс өтілін есептеу қағидаларын бекіту туралы" Қазақстан Республикасы Үкіметінің 2017 жылғы 30 қазандағы № 687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жұмыс уақыты режимінің сақталуына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Мүксімов,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айлықақы белгілеуге құқық беретін жұмыс өтілін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басшы және атқарушы құрамының арақатынасын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және сыбайлас жемқорлыққа қарсы іс-қимыл агенттігінің мемлекеттік қызметшілеріне көтермелеулерді қолдану қағидаларын бекіту туралы" Қазақстан Республикасының Мемлекеттік қызмет істері және сыбайлас жемқорлыққа қарсы іс-қимыл агенттігі төрағасының 2018 жылғы 13 наурыздағы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Ахмедьяров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Республикасының Цифрлық даму, инновациялар және аэроғарыш өнеркәсібі министрінің 2020 жылғы 3 ақпандағы № 40/НҚ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 Кенжеғалиев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мемлекеттік қызметшілеріне көтермелеулерді қолдану қағидаларын бекіту туралы" Қазақстан Республикасы Әділет министрінің м.а. 2018 жылғы 23 шілдедегі № 1140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Ерсейiтова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мемлекеттік қызметшілеріне көтермелеулерді қолдану қағидаларын бекіту туралы" Қазақстан Республикасы Еңбек және халықты әлеуметтік қорғау министрінің 2018 жылғы 24 желтоқсандағы № 571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Ескерпе: аббревиатуралардың толық жазылуы:</w:t>
      </w:r>
    </w:p>
    <w:p>
      <w:pPr>
        <w:spacing w:after="0"/>
        <w:ind w:left="0"/>
        <w:jc w:val="both"/>
      </w:pPr>
      <w:r>
        <w:rPr>
          <w:rFonts w:ascii="Times New Roman"/>
          <w:b w:val="false"/>
          <w:i w:val="false"/>
          <w:color w:val="000000"/>
          <w:sz w:val="28"/>
        </w:rPr>
        <w:t>
      Әділетмині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