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2197" w14:textId="fa12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31 қаңтардағы № 20-ө өкімі.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20 желтоқсандағы Қазақстан Республикасының Заңын іске асыру жөніндегі шаралар туралы</w:t>
      </w:r>
    </w:p>
    <w:bookmarkEnd w:id="0"/>
    <w:bookmarkStart w:name="z7" w:id="1"/>
    <w:p>
      <w:pPr>
        <w:spacing w:after="0"/>
        <w:ind w:left="0"/>
        <w:jc w:val="both"/>
      </w:pPr>
      <w:r>
        <w:rPr>
          <w:rFonts w:ascii="Times New Roman"/>
          <w:b w:val="false"/>
          <w:i w:val="false"/>
          <w:color w:val="000000"/>
          <w:sz w:val="28"/>
        </w:rPr>
        <w:t xml:space="preserve">
      1. Қоса беріліп отырған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1"/>
    <w:bookmarkStart w:name="z1" w:id="2"/>
    <w:p>
      <w:pPr>
        <w:spacing w:after="0"/>
        <w:ind w:left="0"/>
        <w:jc w:val="both"/>
      </w:pPr>
      <w:r>
        <w:rPr>
          <w:rFonts w:ascii="Times New Roman"/>
          <w:b w:val="false"/>
          <w:i w:val="false"/>
          <w:color w:val="000000"/>
          <w:sz w:val="28"/>
        </w:rPr>
        <w:t>
      2. Қазақстан Республикасының мемлекеттік органдары:</w:t>
      </w:r>
    </w:p>
    <w:bookmarkEnd w:id="2"/>
    <w:bookmarkStart w:name="z2" w:id="3"/>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3"/>
    <w:bookmarkStart w:name="z3" w:id="4"/>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Қазақстан Республикасының Ұлттық экономика министрлігін қабылданған шаралар туралы хабардар етіп тұрсын.</w:t>
      </w:r>
    </w:p>
    <w:bookmarkEnd w:id="4"/>
    <w:bookmarkStart w:name="z4" w:id="5"/>
    <w:p>
      <w:pPr>
        <w:spacing w:after="0"/>
        <w:ind w:left="0"/>
        <w:jc w:val="both"/>
      </w:pPr>
      <w:r>
        <w:rPr>
          <w:rFonts w:ascii="Times New Roman"/>
          <w:b w:val="false"/>
          <w:i w:val="false"/>
          <w:color w:val="000000"/>
          <w:sz w:val="28"/>
        </w:rPr>
        <w:t>
      3. Қазақстан Республикасының Ұлттық экономика министрлігі тоқсанның қорытындысы бойынша ұсынылған ақпаратты жинақтасын және есепті тоқсаннан кейінгі айдың 20-күнінен кешіктірмей Қазақстан Республикасының Үкіметін қабылданған шаралар туралы хабардар етіп тұрсын.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p>
      <w:pPr>
        <w:spacing w:after="0"/>
        <w:ind w:left="0"/>
        <w:jc w:val="both"/>
      </w:pPr>
      <w:bookmarkStart w:name="z5"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Премьер-Министрінің</w:t>
      </w:r>
    </w:p>
    <w:p>
      <w:pPr>
        <w:spacing w:after="0"/>
        <w:ind w:left="0"/>
        <w:jc w:val="both"/>
      </w:pPr>
      <w:r>
        <w:rPr>
          <w:rFonts w:ascii="Times New Roman"/>
          <w:b w:val="false"/>
          <w:i w:val="false"/>
          <w:color w:val="000000"/>
          <w:sz w:val="28"/>
        </w:rPr>
        <w:t>2022 жылғы 31 қаңтардағы</w:t>
      </w:r>
    </w:p>
    <w:p>
      <w:pPr>
        <w:spacing w:after="0"/>
        <w:ind w:left="0"/>
        <w:jc w:val="both"/>
      </w:pPr>
      <w:r>
        <w:rPr>
          <w:rFonts w:ascii="Times New Roman"/>
          <w:b w:val="false"/>
          <w:i w:val="false"/>
          <w:color w:val="000000"/>
          <w:sz w:val="28"/>
        </w:rPr>
        <w:t>№ 20-ө өкімімен</w:t>
      </w:r>
    </w:p>
    <w:p>
      <w:pPr>
        <w:spacing w:after="0"/>
        <w:ind w:left="0"/>
        <w:jc w:val="both"/>
      </w:pPr>
      <w:r>
        <w:rPr>
          <w:rFonts w:ascii="Times New Roman"/>
          <w:b w:val="false"/>
          <w:i w:val="false"/>
          <w:color w:val="000000"/>
          <w:sz w:val="28"/>
        </w:rPr>
        <w:t>бекітілген</w:t>
      </w:r>
    </w:p>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20 желтоқсандағы Қазақстан Республикасының Заңын іске асыру мақсатында қабылдануы қажет құқықтық актілердің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және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және құқықтық актілерді</w:t>
            </w:r>
            <w:r>
              <w:rPr>
                <w:rFonts w:ascii="Times New Roman"/>
                <w:b/>
                <w:i w:val="false"/>
                <w:color w:val="000000"/>
                <w:sz w:val="20"/>
              </w:rPr>
              <w:t>ң</w:t>
            </w:r>
            <w:r>
              <w:rPr>
                <w:rFonts w:ascii="Times New Roman"/>
                <w:b/>
                <w:i w:val="false"/>
                <w:color w:val="000000"/>
                <w:sz w:val="20"/>
              </w:rPr>
              <w:t xml:space="preserve"> сапасына, әзірленуі мен уақтылы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 үшін шикізат экспортынан түскен валюталық түсімнін кемінде 50 пайызын айырбастауды жүзеге асырған кәсіпкерлік субъектілерінің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өлшемшарттарын бекіту туралы" Қазақстан Республикасы Қаржы министрінің 2018 жылғы 28 қарашадағы № 1030 және Қазақстан Республикасы Ұлттық экономика министрінің 2018 жылғы 28 қарашадағы № 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төлеушілердің - жеке тұлғалардың кәсіпкерлік қызметті жүзеге асыруы үшін күнтізбелік ай үшін шотқа түскен төлемдердің жиынтық сомалары жөніндегі мәліметтерді ұсыну қағидаларын, нысандары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 туралы салық органдарына қорытынды беру қағидаларын және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Ә.М. Молдабекова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төлеушілер, салық салу объектілері, олардың тұрған жері және электр энергиясының көлемдері туралы мәліметтер</w:t>
            </w:r>
          </w:p>
          <w:p>
            <w:pPr>
              <w:spacing w:after="20"/>
              <w:ind w:left="20"/>
              <w:jc w:val="both"/>
            </w:pPr>
            <w:r>
              <w:rPr>
                <w:rFonts w:ascii="Times New Roman"/>
                <w:b w:val="false"/>
                <w:i w:val="false"/>
                <w:color w:val="000000"/>
                <w:sz w:val="20"/>
              </w:rPr>
              <w:t>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қадағалап отыру тетігінің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(немесе) ақша аударымдарын қабылдау үшін қолданылатын деректемелер тізбесін, оның ішінде мерчент ID деректерін жіберу және электрондық сауданы жүзеге асыру және электрондық нысанда қызметтер көрсету кезінде шетелдік компаниялардың пайдасына және бөлінісінде жүзеге асырылған күнтізбелік жыл үшін төлемдер мен аударымдардың жиынтық сомалары туралы ақпаратты ұсыну қағидаларын, нысанын және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банк операцияларының жекелеген түрлерін жүзеге асыратын ұйымдардың жеке тұлғалардың банк шоттарында жүргізілетін кәсіпкерлік қызметті жүзеге асырудан кіріс алу белгілері бар операцияларды жатқызу өлшемшарттары бойынша мәліметтерді ұсыну қағидаларын, нысандары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корпоративтік табыс салығының сомасын 100 пайызға азайту қолданылатын зияткерлік меншік объектілерінен түсетін кірісті айқындау және ақпараттандыру саласында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бекеттің қызметін ұйымдастыру қағидаларын бекіту туралы" Қазақстан Республикасы Қаржы министрінің 2018 жылғы 26 қаңтардағы № 76 бүйрығына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найдалану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бұйрығына езгерістер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бскіту туралы" Қазақстан Республикасы Қаржы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 фактуралар ақпараттық жүйесінің "Виртуалдық қойма" модулі арқылы электрондық шот- 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жылгы 23 сәуірдегі № 384 бүйрығына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тіркеу есебінде тұрған жеке тұлғалар немесе жеке практикамен аймалысатын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2019 жылғы 31 желтоқсандағы № 1451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алу үшін екінші деңгейдегі банктер және банк операцияларының жекелеген түрлерін жүзеге асыратын ұйымдар,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2019 жылғы 26 маусымдағы № 634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p>
            <w:pPr>
              <w:spacing w:after="20"/>
              <w:ind w:left="20"/>
              <w:jc w:val="both"/>
            </w:pPr>
            <w:r>
              <w:rPr>
                <w:rFonts w:ascii="Times New Roman"/>
                <w:b w:val="false"/>
                <w:i w:val="false"/>
                <w:color w:val="000000"/>
                <w:sz w:val="20"/>
              </w:rPr>
              <w:t>
Б.Ш.</w:t>
            </w:r>
          </w:p>
          <w:p>
            <w:pPr>
              <w:spacing w:after="20"/>
              <w:ind w:left="20"/>
              <w:jc w:val="both"/>
            </w:pPr>
            <w:r>
              <w:rPr>
                <w:rFonts w:ascii="Times New Roman"/>
                <w:b w:val="false"/>
                <w:i w:val="false"/>
                <w:color w:val="000000"/>
                <w:sz w:val="20"/>
              </w:rPr>
              <w:t>
Шолпанқұлов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