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fdb4" w14:textId="5b9f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2021 жылғы 18 қарашадағы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2021 жылғы 31 желтоқсандағы № 206-ө өкімі</w:t>
      </w:r>
    </w:p>
    <w:p>
      <w:pPr>
        <w:spacing w:after="0"/>
        <w:ind w:left="0"/>
        <w:jc w:val="both"/>
      </w:pPr>
      <w:bookmarkStart w:name="z0" w:id="0"/>
      <w:r>
        <w:rPr>
          <w:rFonts w:ascii="Times New Roman"/>
          <w:b w:val="false"/>
          <w:i w:val="false"/>
          <w:color w:val="000000"/>
          <w:sz w:val="28"/>
        </w:rPr>
        <w:t xml:space="preserve">
      1. Қоса беріліп отырған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2021 жылғы 18 қарашадағы Қазақстан Республикасының Заңын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1"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bookmarkStart w:name="z2" w:id="2"/>
    <w:p>
      <w:pPr>
        <w:spacing w:after="0"/>
        <w:ind w:left="0"/>
        <w:jc w:val="both"/>
      </w:pPr>
      <w:r>
        <w:rPr>
          <w:rFonts w:ascii="Times New Roman"/>
          <w:b w:val="false"/>
          <w:i w:val="false"/>
          <w:color w:val="000000"/>
          <w:sz w:val="28"/>
        </w:rPr>
        <w:t>
      1) тізбеге сәйкес құқықтық актінің жобасын әзірлесін және белгіленген тәртіппен Қазақстан Республикасының Президентіне бекітуге енгізсін;</w:t>
      </w:r>
    </w:p>
    <w:bookmarkEnd w:id="2"/>
    <w:bookmarkStart w:name="z3" w:id="3"/>
    <w:p>
      <w:pPr>
        <w:spacing w:after="0"/>
        <w:ind w:left="0"/>
        <w:jc w:val="both"/>
      </w:pPr>
      <w:r>
        <w:rPr>
          <w:rFonts w:ascii="Times New Roman"/>
          <w:b w:val="false"/>
          <w:i w:val="false"/>
          <w:color w:val="000000"/>
          <w:sz w:val="28"/>
        </w:rPr>
        <w:t>
      2) тізбеге сәйкес тиісті ведомстволық актілерді қабылдасын және ай сайын, келесі айдың 10-күнінен кешіктірмей қабылданған шаралар туралы Қазақстан Республикасының Қаржылық мониторинг агенттігін (келісу бойынша) хабардар етіп тұрсын.</w:t>
      </w:r>
    </w:p>
    <w:bookmarkEnd w:id="3"/>
    <w:bookmarkStart w:name="z4" w:id="4"/>
    <w:p>
      <w:pPr>
        <w:spacing w:after="0"/>
        <w:ind w:left="0"/>
        <w:jc w:val="both"/>
      </w:pPr>
      <w:r>
        <w:rPr>
          <w:rFonts w:ascii="Times New Roman"/>
          <w:b w:val="false"/>
          <w:i w:val="false"/>
          <w:color w:val="000000"/>
          <w:sz w:val="28"/>
        </w:rPr>
        <w:t>
      3. Қазақстан Республикасының Қаржылық мониторинг агенттігі (келісу бойынша) тоқсанның қорытындысы бойынша ұсынылған ақпаратты жинақтасын және келесі тоқсандағы айдың 20-күнінен кешіктірмей қабылданған шаралар туралы Қазақстан Республикасының Үкіметін хабардар етіп тұрсын.</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2021 жылғы 31 желтоқсандағы</w:t>
            </w:r>
            <w:r>
              <w:br/>
            </w:r>
            <w:r>
              <w:rPr>
                <w:rFonts w:ascii="Times New Roman"/>
                <w:b w:val="false"/>
                <w:i w:val="false"/>
                <w:color w:val="000000"/>
                <w:sz w:val="20"/>
              </w:rPr>
              <w:t>№ 206 - ө өкімімен</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"Қазақстан Республикасының кейбір заңнамалық актілеріне қылмыстық жолмен алынған кірістерді заңдастыруға (жылыстатуға) және терроризмді қаржыландыруға қарсы іс-қимыл мәселелері бойынша өзгерістер мен толықтырулар енгізу туралы" 2021 жылғы 18 қарашадағы Қазақстан Республикасының Заңын іске асыру мақсатында қабылдануы қажет құқықтық актілердің тізбесі</w:t>
      </w:r>
    </w:p>
    <w:bookmarkEnd w:id="5"/>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7591"/>
        <w:gridCol w:w="1506"/>
        <w:gridCol w:w="993"/>
        <w:gridCol w:w="889"/>
        <w:gridCol w:w="816"/>
      </w:tblGrid>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атауы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нысаны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Орындауға жауапты мемлекеттік орган</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Орындау мерзімі</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Құқықтық актінің сапалы және уақтылы әзірленуі мен енгізілуіне жауапты адам</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жария лауазымды адамдарының тізбесін бекіту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Жарлығы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қаңтар</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қор биржасы үшін қойылатын талаптарды бекіту туралы" Қазақстан Республикасының Қаржы нарығын реттеу және дамыту агенттігі басқармасының 2020 жылғы 12 қазандағы № 98 қаулысына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банкаралық ақша аудару жүйесінің операторын немесе операциялық орталығын қоспағанда, банк операцияларының жекелеген түрлерін жүзеге асыратын ұйымдар және микроқаржылық қызметті жүзеге асыратын ұйымдар үшін қойылатын талаптарды бекіту туралы" Қазақстан Республикасының Қаржы нарығын реттеу және дамыту агенттігі басқармасының 2020 жылғы 29 қазандағы № 105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жасау мақсатында екінші деңгейдегі банктер, Қазақстан Республикасы бейрезидент-банктерінің филиалдары мен Ұлттық пошта операторы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22 наурыздағы № 18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бағалы қағаздар нарығының кәсіби қатысушылары және орталық депозитарий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96 қаулысына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сақтандыру (қайта сақтандыру) ұйымдары, сақтандыру брокерлері, өзара сақтандыру қоғамдары, Қазақстан Республикасының бейрезидент-сақтандыру (қайта сақтандыру) ұйымдарының филиалдары және Қазақстан Республикасының бейрезидент-сақтандыру брокерлерінің филиалдары үшін ішкі бақылау қағидаларына қойылатын талаптарды бекіту туралы" Қазақстан Республикасының Қаржы нарығын реттеу және дамыту агенттігі басқармасының 2020 жылғы 12 қазандағы № 97 қаулысына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бірыңғай жинақтаушы зейнетақы қоры және ерікті жинақтаушы зейнетақы қорлары үшін қойылатын талаптарды бекіту туралы" Қазақстан Республикасының Қаржы нарығын реттеу және дамыту агенттігі басқармасының 2020 жылғы 12 қазандағы № 95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 нарығын реттеу және дамыту агенттігі басқармасының қаулысы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ҚНРДА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Әбдірахманов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төлем ұйымдары үшін ішкі бақылау қағидаларына қойылатын талаптарды бекіту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Б.Ш. Шолпанқұлов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 және банкноттарды, монеталарды және құндылықтарды инкассациялау айрықша қызметі болып табылатын заңды тұлғалар үшін ішкі бақылау қағидаларына қойылатын талаптарды бекіту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Банкі басқармасының қаулысы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ҰБ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 Вагапов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емес сектор үшін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Республикасының Қаржылық мониторинг агенттігі төрағасының 2021 жылғы 6 тамыздағы № 4 бұйрығына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мониторинг субъектілерінің қаржылық мониторингке жататын операциялар туралы мәліметтер мен ақпаратты беру қағидаларын және күдікті операцияны айқындау белгілерін бекіту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Қаржылық мониторинг агенттігі төрағасының бұйрығы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"Нотариустарға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Қазақстан Республикасының Қаржылық мониторинг агенттігі төрағасының 2021 жылғы 6 тамыздағы № 5 және Қазақстан Республикасы Әділет министрінің міндетін атқарушы 2021 жылғы 19 тамыздағы № 722 бірлескен бұйрығының күші жойылды деп тану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Әділет министрінің бірлескен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Әділетмині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 А.Х. Әмірғалиев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нотариустар үшін ішкі бақылау қағидаларына қойылатын талаптарды бекіту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Әділет министрінің бірлескен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Әділетмині</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 А.Х. Әмірғалиев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ойын бизнесі мен лотереяларды ұйымдастырушылар үшін ішкі бақылау қағидаларына қойылатын талаптарды бекіту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Мәдениет және спорт министрінің бірлескен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МСМ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 Е.М. Еркінбаев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ақша аударымы қызметін көрсететін пошта операторлары үшін ішкі бақылау қағидаларына қойылатын талаптарды бекіту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Цифрлық даму, инновациялар және аэроғарыш өнеркәсібі министрінің бірлескен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ЦДИАӨМ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w:t>
            </w:r>
          </w:p>
          <w:p>
            <w:pPr>
              <w:spacing w:after="20"/>
              <w:ind w:left="20"/>
              <w:jc w:val="both"/>
            </w:pPr>
            <w:r>
              <w:rPr>
                <w:rFonts w:ascii="Times New Roman"/>
                <w:b w:val="false"/>
                <w:i w:val="false"/>
                <w:color w:val="000000"/>
                <w:sz w:val="20"/>
              </w:rPr>
              <w:t>
А.Е. Оразбек</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жолмен алынған кірістерді заңдастыруға (жылыстатуға) және терроризмді қаржыландыруға қарсы іс-қимыл жасау мақсатында цифрлық активтер шығару, олардың сауда-саттығын ұйымдастыру, сондай-ақ цифрлық активтерді ақшаға, құндылықтарға және өзге де мүлікке айырбастау бойынша қызметтер көрсету жөніндегі қызметті жүзеге асыратын тұлғалар үшін ішкі бақылау қағидаларына қойылатын талаптарды бекіту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Цифрлық даму, инновациялар және аэроғарыш өнеркәсібі министрінің бірлескен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ЦДИАӨМ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Ж.Ф. Елемесов</w:t>
            </w:r>
          </w:p>
          <w:p>
            <w:pPr>
              <w:spacing w:after="20"/>
              <w:ind w:left="20"/>
              <w:jc w:val="both"/>
            </w:pPr>
            <w:r>
              <w:rPr>
                <w:rFonts w:ascii="Times New Roman"/>
                <w:b w:val="false"/>
                <w:i w:val="false"/>
                <w:color w:val="000000"/>
                <w:sz w:val="20"/>
              </w:rPr>
              <w:t>
А.Е. Оразбек</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"Қамтамасыз етілген цифрлық активтерді шығару және олардың айналымы қағидаларын бекіту туралы" Қазақстан Республикасы Цифрлық даму, инновациялар және аэроғарыш өнеркәсібі министрінің 2020 жылғы 29 қазандағы № 407/НҚ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министрінің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ЦДИАӨМ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 Оразбек</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биржасына арналған қылмыстық жолмен алынған кірістерді заңдастыруға (жылыстатуға) және терроризмді қаржыландыруға қарсы іс-қимыл жасау мақсатында ішкі бақылау қағидаларына қойылатын талаптарды бекіту туралы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 төрағасының және Қазақстан Республикасы  Бәсекелестікті қорғау және дамыту агенттігі төрағасының бірлескен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 (келісу бойынша), БҚДА (келісу бойынша)</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Ж.Ф. Елемесов </w:t>
            </w:r>
          </w:p>
          <w:p>
            <w:pPr>
              <w:spacing w:after="20"/>
              <w:ind w:left="20"/>
              <w:jc w:val="both"/>
            </w:pPr>
            <w:r>
              <w:rPr>
                <w:rFonts w:ascii="Times New Roman"/>
                <w:b w:val="false"/>
                <w:i w:val="false"/>
                <w:color w:val="000000"/>
                <w:sz w:val="20"/>
              </w:rPr>
              <w:t>
Б.Қ. Сәмбетов</w:t>
            </w:r>
          </w:p>
        </w:tc>
      </w:tr>
      <w:tr>
        <w:trPr>
          <w:trHeight w:val="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"Хабарламалар нысандарын және Мемлекеттік органдардың хабарламаларды қабылдау қағидаларын бекіту туралы, сондай-ақ хабарламаларды қабылдауды жүзеге асыратын мемлекеттік органдарды айқындау туралы" Қазақстан Республикасы Ұлттық экономика министрінің 2015 жылғы 6 қаңтардағы № 4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жылғы ақпан</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 Жақсылықов</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Ескертпе: аббревиатуралардың толық жазылуы: </w:t>
      </w:r>
    </w:p>
    <w:p>
      <w:pPr>
        <w:spacing w:after="0"/>
        <w:ind w:left="0"/>
        <w:jc w:val="both"/>
      </w:pPr>
      <w:r>
        <w:rPr>
          <w:rFonts w:ascii="Times New Roman"/>
          <w:b w:val="false"/>
          <w:i w:val="false"/>
          <w:color w:val="000000"/>
          <w:sz w:val="28"/>
        </w:rPr>
        <w:t>
      Әділетмині – Қазақстан Республикасының Әділет министрлігі</w:t>
      </w:r>
    </w:p>
    <w:p>
      <w:pPr>
        <w:spacing w:after="0"/>
        <w:ind w:left="0"/>
        <w:jc w:val="both"/>
      </w:pPr>
      <w:r>
        <w:rPr>
          <w:rFonts w:ascii="Times New Roman"/>
          <w:b w:val="false"/>
          <w:i w:val="false"/>
          <w:color w:val="000000"/>
          <w:sz w:val="28"/>
        </w:rPr>
        <w:t>
      БҚДА – Қазақстан Республикасының Бәсекелестікті қорғау және дамыту агенттігі</w:t>
      </w:r>
    </w:p>
    <w:p>
      <w:pPr>
        <w:spacing w:after="0"/>
        <w:ind w:left="0"/>
        <w:jc w:val="both"/>
      </w:pPr>
      <w:r>
        <w:rPr>
          <w:rFonts w:ascii="Times New Roman"/>
          <w:b w:val="false"/>
          <w:i w:val="false"/>
          <w:color w:val="000000"/>
          <w:sz w:val="28"/>
        </w:rPr>
        <w:t>
      ҚМА – Қазақстан Республикасының Қаржылық мониторинг агенттігі</w:t>
      </w:r>
    </w:p>
    <w:p>
      <w:pPr>
        <w:spacing w:after="0"/>
        <w:ind w:left="0"/>
        <w:jc w:val="both"/>
      </w:pPr>
      <w:r>
        <w:rPr>
          <w:rFonts w:ascii="Times New Roman"/>
          <w:b w:val="false"/>
          <w:i w:val="false"/>
          <w:color w:val="000000"/>
          <w:sz w:val="28"/>
        </w:rPr>
        <w:t>
      ҚНРДА – Қазақстан Республикасының Қаржы нарығын реттеу және дамыту агенттігі</w:t>
      </w:r>
    </w:p>
    <w:p>
      <w:pPr>
        <w:spacing w:after="0"/>
        <w:ind w:left="0"/>
        <w:jc w:val="both"/>
      </w:pPr>
      <w:r>
        <w:rPr>
          <w:rFonts w:ascii="Times New Roman"/>
          <w:b w:val="false"/>
          <w:i w:val="false"/>
          <w:color w:val="000000"/>
          <w:sz w:val="28"/>
        </w:rPr>
        <w:t>
      МСМ – Қазақстан Республикасының Мәдениет және спорт министрлігі</w:t>
      </w:r>
    </w:p>
    <w:p>
      <w:pPr>
        <w:spacing w:after="0"/>
        <w:ind w:left="0"/>
        <w:jc w:val="both"/>
      </w:pPr>
      <w:r>
        <w:rPr>
          <w:rFonts w:ascii="Times New Roman"/>
          <w:b w:val="false"/>
          <w:i w:val="false"/>
          <w:color w:val="000000"/>
          <w:sz w:val="28"/>
        </w:rPr>
        <w:t>
      ҰБ – Қазақстан Республикасының Ұлттық Банкі</w:t>
      </w:r>
    </w:p>
    <w:p>
      <w:pPr>
        <w:spacing w:after="0"/>
        <w:ind w:left="0"/>
        <w:jc w:val="both"/>
      </w:pPr>
      <w:r>
        <w:rPr>
          <w:rFonts w:ascii="Times New Roman"/>
          <w:b w:val="false"/>
          <w:i w:val="false"/>
          <w:color w:val="000000"/>
          <w:sz w:val="28"/>
        </w:rPr>
        <w:t xml:space="preserve">
      ҰЭМ – Қазақстан Республикасының Ұлттық экономика министрлігі </w:t>
      </w:r>
    </w:p>
    <w:p>
      <w:pPr>
        <w:spacing w:after="0"/>
        <w:ind w:left="0"/>
        <w:jc w:val="both"/>
      </w:pPr>
      <w:r>
        <w:rPr>
          <w:rFonts w:ascii="Times New Roman"/>
          <w:b w:val="false"/>
          <w:i w:val="false"/>
          <w:color w:val="000000"/>
          <w:sz w:val="28"/>
        </w:rPr>
        <w:t>
      ЦДИАӨМ – Қазақстан Республикасының Цифрлық даму, инновациялар және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