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4d72" w14:textId="4934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Еуропалық одақтың шекаралық көміртегі салығының Қазақстан Республикасы экономикасының нақты секторына әсерін бағалау, экспорттық көміртегі бажын енгізу, Карбон қорын құру және Шығарындылар саудасы жүйесін қатаңдату мәселелері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2021 жылғы 16 қарашадағы № 183-ө өкімі.</w:t>
      </w:r>
    </w:p>
    <w:p>
      <w:pPr>
        <w:spacing w:after="0"/>
        <w:ind w:left="0"/>
        <w:jc w:val="both"/>
      </w:pPr>
      <w:bookmarkStart w:name="z0" w:id="0"/>
      <w:r>
        <w:rPr>
          <w:rFonts w:ascii="Times New Roman"/>
          <w:b w:val="false"/>
          <w:i w:val="false"/>
          <w:color w:val="000000"/>
          <w:sz w:val="28"/>
        </w:rPr>
        <w:t xml:space="preserve">
      1. Осы өкімге қосымшаға сәйкес құрамда Еуропалық одақтың шекаралық көміртегі салығының Қазақстан Республикасы экономикасының нақты секторына әсерін бағалау, экспорттық көміртегі бажын енгізу, Карбон қорын құру және Шығарындылар саудасы жүйесін қатаңдату мәселелері жөніндегі </w:t>
      </w:r>
      <w:r>
        <w:rPr>
          <w:rFonts w:ascii="Times New Roman"/>
          <w:b w:val="false"/>
          <w:i w:val="false"/>
          <w:color w:val="000000"/>
          <w:sz w:val="28"/>
        </w:rPr>
        <w:t>жұмыс тобы</w:t>
      </w:r>
      <w:r>
        <w:rPr>
          <w:rFonts w:ascii="Times New Roman"/>
          <w:b w:val="false"/>
          <w:i w:val="false"/>
          <w:color w:val="000000"/>
          <w:sz w:val="28"/>
        </w:rPr>
        <w:t xml:space="preserve"> (бұдан әрі – жұмыс тобы) құрылсын.</w:t>
      </w:r>
    </w:p>
    <w:bookmarkEnd w:id="0"/>
    <w:bookmarkStart w:name="z1" w:id="1"/>
    <w:p>
      <w:pPr>
        <w:spacing w:after="0"/>
        <w:ind w:left="0"/>
        <w:jc w:val="both"/>
      </w:pPr>
      <w:r>
        <w:rPr>
          <w:rFonts w:ascii="Times New Roman"/>
          <w:b w:val="false"/>
          <w:i w:val="false"/>
          <w:color w:val="000000"/>
          <w:sz w:val="28"/>
        </w:rPr>
        <w:t>
      2. Жұмыс тобы 2021 жылғы 31 желтоқсанға дейін Еуропалық одақтың шекаралық көміртегі салығының Қазақстан Республикасы экономикасының нақты секторына әсерін бағалау жөніндегі талдауды, экспорттық көміртегі бажын енгізу, Карбон қорын құру және Шығарындылар саудасы жүйесін қатаңдату жөніндегі ұсыныстарды Қазақстан Республикасының Үкіметіне енгізсін.</w:t>
      </w:r>
    </w:p>
    <w:bookmarkEnd w:id="1"/>
    <w:bookmarkStart w:name="z2" w:id="2"/>
    <w:p>
      <w:pPr>
        <w:spacing w:after="0"/>
        <w:ind w:left="0"/>
        <w:jc w:val="both"/>
      </w:pPr>
      <w:r>
        <w:rPr>
          <w:rFonts w:ascii="Times New Roman"/>
          <w:b w:val="false"/>
          <w:i w:val="false"/>
          <w:color w:val="000000"/>
          <w:sz w:val="28"/>
        </w:rPr>
        <w:t xml:space="preserve">
      3. Осы өкімнің орындалуын бақылау Қазақстан Республикасы Премьер-Министрінің орынбасары Р.В. Склярға жүктелсін.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16 қарашадағы</w:t>
            </w:r>
            <w:r>
              <w:br/>
            </w:r>
            <w:r>
              <w:rPr>
                <w:rFonts w:ascii="Times New Roman"/>
                <w:b w:val="false"/>
                <w:i w:val="false"/>
                <w:color w:val="000000"/>
                <w:sz w:val="20"/>
              </w:rPr>
              <w:t>№ 183-ө өкіміне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Қазақстан Республикасы Премьер-Министрінің орынбасары, жетекші</w:t>
      </w:r>
    </w:p>
    <w:p>
      <w:pPr>
        <w:spacing w:after="0"/>
        <w:ind w:left="0"/>
        <w:jc w:val="both"/>
      </w:pPr>
      <w:r>
        <w:rPr>
          <w:rFonts w:ascii="Times New Roman"/>
          <w:b w:val="false"/>
          <w:i w:val="false"/>
          <w:color w:val="000000"/>
          <w:sz w:val="28"/>
        </w:rPr>
        <w:t>
      Қазақстан Республикасының Ұлттық экономика вице-министрі, жетекшінің орынбасары</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төрағасының орынбасары (келісу бойынша)</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басқарма төрағасының орынбасары (келісу бойынша)</w:t>
      </w:r>
    </w:p>
    <w:p>
      <w:pPr>
        <w:spacing w:after="0"/>
        <w:ind w:left="0"/>
        <w:jc w:val="both"/>
      </w:pPr>
      <w:r>
        <w:rPr>
          <w:rFonts w:ascii="Times New Roman"/>
          <w:b w:val="false"/>
          <w:i w:val="false"/>
          <w:color w:val="000000"/>
          <w:sz w:val="28"/>
        </w:rPr>
        <w:t>
      "Астана" халықаралық қаржы орталығы" акционерлік қоғамы Жасыл қаржы орталығының бас директоры (келісу бойынша)</w:t>
      </w:r>
    </w:p>
    <w:p>
      <w:pPr>
        <w:spacing w:after="0"/>
        <w:ind w:left="0"/>
        <w:jc w:val="both"/>
      </w:pPr>
      <w:r>
        <w:rPr>
          <w:rFonts w:ascii="Times New Roman"/>
          <w:b w:val="false"/>
          <w:i w:val="false"/>
          <w:color w:val="000000"/>
          <w:sz w:val="28"/>
        </w:rPr>
        <w:t>
      "KAZENERGY" қауымдастығы" заңды тұлғалар бірлестігінің бас директоры (келісу бойынша)</w:t>
      </w:r>
    </w:p>
    <w:p>
      <w:pPr>
        <w:spacing w:after="0"/>
        <w:ind w:left="0"/>
        <w:jc w:val="both"/>
      </w:pPr>
      <w:r>
        <w:rPr>
          <w:rFonts w:ascii="Times New Roman"/>
          <w:b w:val="false"/>
          <w:i w:val="false"/>
          <w:color w:val="000000"/>
          <w:sz w:val="28"/>
        </w:rPr>
        <w:t>
      "Жасыл Даму" акционерлік қоғамы шығарындылар саудасы жүйесі департаментінің директоры (келісу бойынша)</w:t>
      </w:r>
    </w:p>
    <w:p>
      <w:pPr>
        <w:spacing w:after="0"/>
        <w:ind w:left="0"/>
        <w:jc w:val="both"/>
      </w:pPr>
      <w:r>
        <w:rPr>
          <w:rFonts w:ascii="Times New Roman"/>
          <w:b w:val="false"/>
          <w:i w:val="false"/>
          <w:color w:val="000000"/>
          <w:sz w:val="28"/>
        </w:rPr>
        <w:t>
      "Жасыл академия" ғылыми-білім беру орталығының директоры (келісу бойынша)</w:t>
      </w:r>
    </w:p>
    <w:p>
      <w:pPr>
        <w:spacing w:after="0"/>
        <w:ind w:left="0"/>
        <w:jc w:val="both"/>
      </w:pPr>
      <w:r>
        <w:rPr>
          <w:rFonts w:ascii="Times New Roman"/>
          <w:b w:val="false"/>
          <w:i w:val="false"/>
          <w:color w:val="000000"/>
          <w:sz w:val="28"/>
        </w:rPr>
        <w:t>
      "Бәйтерек" ұлттық басқарушы холдингі" акционерлік қоғамы басқарма төрағасының орынбасары (келісу бойынша)</w:t>
      </w:r>
    </w:p>
    <w:p>
      <w:pPr>
        <w:spacing w:after="0"/>
        <w:ind w:left="0"/>
        <w:jc w:val="both"/>
      </w:pPr>
      <w:r>
        <w:rPr>
          <w:rFonts w:ascii="Times New Roman"/>
          <w:b w:val="false"/>
          <w:i w:val="false"/>
          <w:color w:val="000000"/>
          <w:sz w:val="28"/>
        </w:rPr>
        <w:t>
      "Самұрық-Қазына" ұлттық әл-ауқат қоры" акционерлік қоғамы энергетикалық және тау-кен активтері дирекциясының директоры (келісу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стратегия, орнықты даму және цифрлық трансформация жөніндегі тең басқарушы директоры (келісу бойынша)</w:t>
      </w:r>
    </w:p>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 коммерциялық емес акционерлік қоғамының басқарма төрағасы (келісу бойынша)</w:t>
      </w:r>
    </w:p>
    <w:p>
      <w:pPr>
        <w:spacing w:after="0"/>
        <w:ind w:left="0"/>
        <w:jc w:val="both"/>
      </w:pPr>
      <w:r>
        <w:rPr>
          <w:rFonts w:ascii="Times New Roman"/>
          <w:b w:val="false"/>
          <w:i w:val="false"/>
          <w:color w:val="000000"/>
          <w:sz w:val="28"/>
        </w:rPr>
        <w:t>
      "Қазақстан экологиялық ұйымдарының қауымдастығы" заңды тұлғалар бірлестігі басқарма төрағасы (келісу бойынша)</w:t>
      </w:r>
    </w:p>
    <w:p>
      <w:pPr>
        <w:spacing w:after="0"/>
        <w:ind w:left="0"/>
        <w:jc w:val="both"/>
      </w:pPr>
      <w:r>
        <w:rPr>
          <w:rFonts w:ascii="Times New Roman"/>
          <w:b w:val="false"/>
          <w:i w:val="false"/>
          <w:color w:val="000000"/>
          <w:sz w:val="28"/>
        </w:rPr>
        <w:t>
      "Тау-кен өндіру және тау-кен металлургия кәсіпорындарының республикалық қауымдастығы" заңды тұлғалар бірлестігінің атқарушы директоры (келісу бойынша)</w:t>
      </w:r>
    </w:p>
    <w:p>
      <w:pPr>
        <w:spacing w:after="0"/>
        <w:ind w:left="0"/>
        <w:jc w:val="both"/>
      </w:pPr>
      <w:r>
        <w:rPr>
          <w:rFonts w:ascii="Times New Roman"/>
          <w:b w:val="false"/>
          <w:i w:val="false"/>
          <w:color w:val="000000"/>
          <w:sz w:val="28"/>
        </w:rPr>
        <w:t>
      "ECOJER" қазақстандық өңірлік экологиялық бастамалар қауымдастығы" заңды тұлғалар бірлестігінің бас директоры (келісу бойынша)</w:t>
      </w:r>
    </w:p>
    <w:p>
      <w:pPr>
        <w:spacing w:after="0"/>
        <w:ind w:left="0"/>
        <w:jc w:val="both"/>
      </w:pPr>
      <w:r>
        <w:rPr>
          <w:rFonts w:ascii="Times New Roman"/>
          <w:b w:val="false"/>
          <w:i w:val="false"/>
          <w:color w:val="000000"/>
          <w:sz w:val="28"/>
        </w:rPr>
        <w:t>
      "QAZCEM" цемент және бетон өндірушілердің қазақстандық қауымдастығы" заңды тұлғалар бірлестігінің атқарушы директоры (келісу бойынша)</w:t>
      </w:r>
    </w:p>
    <w:p>
      <w:pPr>
        <w:spacing w:after="0"/>
        <w:ind w:left="0"/>
        <w:jc w:val="both"/>
      </w:pPr>
      <w:r>
        <w:rPr>
          <w:rFonts w:ascii="Times New Roman"/>
          <w:b w:val="false"/>
          <w:i w:val="false"/>
          <w:color w:val="000000"/>
          <w:sz w:val="28"/>
        </w:rPr>
        <w:t>
      Еуразиялық өнеркәсіптік қауымдастығы қоршаған ортаны қорғау департаментінің директоры (келісу бойынша)</w:t>
      </w:r>
    </w:p>
    <w:p>
      <w:pPr>
        <w:spacing w:after="0"/>
        <w:ind w:left="0"/>
        <w:jc w:val="both"/>
      </w:pPr>
      <w:r>
        <w:rPr>
          <w:rFonts w:ascii="Times New Roman"/>
          <w:b w:val="false"/>
          <w:i w:val="false"/>
          <w:color w:val="000000"/>
          <w:sz w:val="28"/>
        </w:rPr>
        <w:t>
      "KazWaste" қалдықтарды басқару жөніндегі қазақстандық қауымдастығы" өзін-өзі реттеу ұйымының атқарушы директоры (келісу бойынша)</w:t>
      </w:r>
    </w:p>
    <w:p>
      <w:pPr>
        <w:spacing w:after="0"/>
        <w:ind w:left="0"/>
        <w:jc w:val="both"/>
      </w:pPr>
      <w:r>
        <w:rPr>
          <w:rFonts w:ascii="Times New Roman"/>
          <w:b w:val="false"/>
          <w:i w:val="false"/>
          <w:color w:val="000000"/>
          <w:sz w:val="28"/>
        </w:rPr>
        <w:t>
      "Тұрақты дамуға арналған қазақстандық табиғат пайдаланушылар қауымдастығы" заңды тұлғалар бірлестігінің атқарушы директоры (келісу бойынша)</w:t>
      </w:r>
    </w:p>
    <w:p>
      <w:pPr>
        <w:spacing w:after="0"/>
        <w:ind w:left="0"/>
        <w:jc w:val="both"/>
      </w:pPr>
      <w:r>
        <w:rPr>
          <w:rFonts w:ascii="Times New Roman"/>
          <w:b w:val="false"/>
          <w:i w:val="false"/>
          <w:color w:val="000000"/>
          <w:sz w:val="28"/>
        </w:rPr>
        <w:t>
      "Қазақстан электр энергетикалық қауымдастығы" заңды тұлғалар бірлестігінің төрағасы (келісу бойынша)</w:t>
      </w:r>
    </w:p>
    <w:p>
      <w:pPr>
        <w:spacing w:after="0"/>
        <w:ind w:left="0"/>
        <w:jc w:val="both"/>
      </w:pPr>
      <w:r>
        <w:rPr>
          <w:rFonts w:ascii="Times New Roman"/>
          <w:b w:val="false"/>
          <w:i w:val="false"/>
          <w:color w:val="000000"/>
          <w:sz w:val="28"/>
        </w:rPr>
        <w:t>
      Қазақстандағы Біріккен Ұлттар Ұйымы Даму бағдарламасы өкілдігінің тұрақты өкілі (келісу бойынша)</w:t>
      </w:r>
    </w:p>
    <w:p>
      <w:pPr>
        <w:spacing w:after="0"/>
        <w:ind w:left="0"/>
        <w:jc w:val="both"/>
      </w:pPr>
      <w:r>
        <w:rPr>
          <w:rFonts w:ascii="Times New Roman"/>
          <w:b w:val="false"/>
          <w:i w:val="false"/>
          <w:color w:val="000000"/>
          <w:sz w:val="28"/>
        </w:rPr>
        <w:t>
      Қазақстан Республикасындағы "ТотальЭнерджис" басшысы, Қазақстан Республикасы Президентінің жанындағы Шетелдік инвесторлар кеңесінің өкілі (келісу бойынша)</w:t>
      </w:r>
    </w:p>
    <w:p>
      <w:pPr>
        <w:spacing w:after="0"/>
        <w:ind w:left="0"/>
        <w:jc w:val="both"/>
      </w:pPr>
      <w:r>
        <w:rPr>
          <w:rFonts w:ascii="Times New Roman"/>
          <w:b w:val="false"/>
          <w:i w:val="false"/>
          <w:color w:val="000000"/>
          <w:sz w:val="28"/>
        </w:rPr>
        <w:t>
      "Каспий" тауар биржасы" акционерлік қоғамының президенті (келісу бойынша)</w:t>
      </w:r>
    </w:p>
    <w:p>
      <w:pPr>
        <w:spacing w:after="0"/>
        <w:ind w:left="0"/>
        <w:jc w:val="both"/>
      </w:pPr>
      <w:r>
        <w:rPr>
          <w:rFonts w:ascii="Times New Roman"/>
          <w:b w:val="false"/>
          <w:i w:val="false"/>
          <w:color w:val="000000"/>
          <w:sz w:val="28"/>
        </w:rPr>
        <w:t>
      EY әріптесі, Орталық Азиядағы, Кавказдағы және Украинадағы тұрақты даму жөніндегі қызметтер практикасының жетекшісі (келісу бойынша)</w:t>
      </w:r>
    </w:p>
    <w:p>
      <w:pPr>
        <w:spacing w:after="0"/>
        <w:ind w:left="0"/>
        <w:jc w:val="both"/>
      </w:pPr>
      <w:r>
        <w:rPr>
          <w:rFonts w:ascii="Times New Roman"/>
          <w:b w:val="false"/>
          <w:i w:val="false"/>
          <w:color w:val="000000"/>
          <w:sz w:val="28"/>
        </w:rPr>
        <w:t>
      Еуропа Қайта құру және Даму банкінің жасыл экономика және климаттық іс-қимыл департаменті директорының орынбасары (келісу бойынша)</w:t>
      </w:r>
    </w:p>
    <w:p>
      <w:pPr>
        <w:spacing w:after="0"/>
        <w:ind w:left="0"/>
        <w:jc w:val="both"/>
      </w:pPr>
      <w:r>
        <w:rPr>
          <w:rFonts w:ascii="Times New Roman"/>
          <w:b w:val="false"/>
          <w:i w:val="false"/>
          <w:color w:val="000000"/>
          <w:sz w:val="28"/>
        </w:rPr>
        <w:t>
      Еуропа Қайта құру және Даму банкінің "жасыл" жобалар жөніндегі жетекші банкирі (келісу бойынша)</w:t>
      </w:r>
    </w:p>
    <w:p>
      <w:pPr>
        <w:spacing w:after="0"/>
        <w:ind w:left="0"/>
        <w:jc w:val="both"/>
      </w:pPr>
      <w:r>
        <w:rPr>
          <w:rFonts w:ascii="Times New Roman"/>
          <w:b w:val="false"/>
          <w:i w:val="false"/>
          <w:color w:val="000000"/>
          <w:sz w:val="28"/>
        </w:rPr>
        <w:t>
      Еуропалық Одақтың Қазақстандағы өкілдігінің саясат, баспасөз және ақпарат бөлімінің басшысы (келісу бойынша)</w:t>
      </w:r>
    </w:p>
    <w:p>
      <w:pPr>
        <w:spacing w:after="0"/>
        <w:ind w:left="0"/>
        <w:jc w:val="both"/>
      </w:pPr>
      <w:r>
        <w:rPr>
          <w:rFonts w:ascii="Times New Roman"/>
          <w:b w:val="false"/>
          <w:i w:val="false"/>
          <w:color w:val="000000"/>
          <w:sz w:val="28"/>
        </w:rPr>
        <w:t>
      Еуропалық Одағының Қазақстандағы Өкілдігінің коммуникациялар жөніндегі офицері (келісу бойынша)</w:t>
      </w:r>
    </w:p>
    <w:p>
      <w:pPr>
        <w:spacing w:after="0"/>
        <w:ind w:left="0"/>
        <w:jc w:val="both"/>
      </w:pPr>
      <w:r>
        <w:rPr>
          <w:rFonts w:ascii="Times New Roman"/>
          <w:b w:val="false"/>
          <w:i w:val="false"/>
          <w:color w:val="000000"/>
          <w:sz w:val="28"/>
        </w:rPr>
        <w:t>
      Еуропалық Одақтың Қазақстандағы өкілдігі жобасының офицері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