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efea" w14:textId="712e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Заңын іске асыру жөніндегі шаралар туралы" Қазақстан Республикасы Премьер-Министрінің 2020 жылғы 27 тамыздағы № 118-ө өкіміне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2021 жылғы 8 қарашадағы № 182-ө өкімі.</w:t>
      </w:r>
    </w:p>
    <w:p>
      <w:pPr>
        <w:spacing w:after="0"/>
        <w:ind w:left="0"/>
        <w:jc w:val="both"/>
      </w:pPr>
      <w:bookmarkStart w:name="z0" w:id="0"/>
      <w:r>
        <w:rPr>
          <w:rFonts w:ascii="Times New Roman"/>
          <w:b w:val="false"/>
          <w:i w:val="false"/>
          <w:color w:val="000000"/>
          <w:sz w:val="28"/>
        </w:rPr>
        <w:t xml:space="preserve">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Заңын іске асыру жөніндегі шаралар туралы" Қазақстан Республикасы Премьер-Министрінің 2020 жылғы 27 тамыздағы № 118-ө </w:t>
      </w:r>
      <w:r>
        <w:rPr>
          <w:rFonts w:ascii="Times New Roman"/>
          <w:b w:val="false"/>
          <w:i w:val="false"/>
          <w:color w:val="000000"/>
          <w:sz w:val="28"/>
        </w:rPr>
        <w:t>өкіміне</w:t>
      </w:r>
      <w:r>
        <w:rPr>
          <w:rFonts w:ascii="Times New Roman"/>
          <w:b w:val="false"/>
          <w:i w:val="false"/>
          <w:color w:val="000000"/>
          <w:sz w:val="28"/>
        </w:rPr>
        <w:t xml:space="preserve"> мынадай өзгерістер енгізілсін:</w:t>
      </w:r>
    </w:p>
    <w:bookmarkEnd w:id="0"/>
    <w:bookmarkStart w:name="z1"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кейбiр заңнамалық актiлерiне көші-қон процестерін реттеу мәселелері бойынша өзгерістер мен толықтырулар енгізу туралы" 2020 жылғы 13 мамырдағы Қазақстан Республикасының Заңын іске асыру мақсатында қабылдануы қажет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реттік нөмірлері 8 және 10-жолдар алып тасталсын;</w:t>
      </w:r>
    </w:p>
    <w:bookmarkEnd w:id="2"/>
    <w:bookmarkStart w:name="z3" w:id="3"/>
    <w:p>
      <w:pPr>
        <w:spacing w:after="0"/>
        <w:ind w:left="0"/>
        <w:jc w:val="both"/>
      </w:pPr>
      <w:r>
        <w:rPr>
          <w:rFonts w:ascii="Times New Roman"/>
          <w:b w:val="false"/>
          <w:i w:val="false"/>
          <w:color w:val="000000"/>
          <w:sz w:val="28"/>
        </w:rPr>
        <w:t>
      реттік нөмірі 37-жол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8280"/>
        <w:gridCol w:w="247"/>
        <w:gridCol w:w="712"/>
        <w:gridCol w:w="1794"/>
        <w:gridCol w:w="248"/>
      </w:tblGrid>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облысындағы көші-қон процестерін реттеу қағидаларын бекіту туралы" Шығыс Қазақстан облыстық мәслихатының 2017 жылғы 6 қазандағы № 14/166-VІ </w:t>
            </w:r>
            <w:r>
              <w:rPr>
                <w:rFonts w:ascii="Times New Roman"/>
                <w:b w:val="false"/>
                <w:i w:val="false"/>
                <w:color w:val="000000"/>
                <w:sz w:val="20"/>
              </w:rPr>
              <w:t>шешіміне</w:t>
            </w:r>
            <w:r>
              <w:rPr>
                <w:rFonts w:ascii="Times New Roman"/>
                <w:b w:val="false"/>
                <w:i w:val="false"/>
                <w:color w:val="000000"/>
                <w:sz w:val="20"/>
              </w:rPr>
              <w:t xml:space="preserve"> өзгерістер енгізу туралы</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4"/>
    <w:p>
      <w:pPr>
        <w:spacing w:after="0"/>
        <w:ind w:left="0"/>
        <w:jc w:val="both"/>
      </w:pPr>
      <w:r>
        <w:rPr>
          <w:rFonts w:ascii="Times New Roman"/>
          <w:b w:val="false"/>
          <w:i w:val="false"/>
          <w:color w:val="000000"/>
          <w:sz w:val="28"/>
        </w:rPr>
        <w:t>
      реттік нөмірлері 46 және 47-жолдар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8211"/>
        <w:gridCol w:w="248"/>
        <w:gridCol w:w="767"/>
        <w:gridCol w:w="1801"/>
        <w:gridCol w:w="249"/>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қаласының көші-қон процестерін реттеу қағидаларын бекіту туралы" Астана қаласы мәслихатының 2019 жылғы 6 наурыздағы № 356/45-VI </w:t>
            </w:r>
            <w:r>
              <w:rPr>
                <w:rFonts w:ascii="Times New Roman"/>
                <w:b w:val="false"/>
                <w:i w:val="false"/>
                <w:color w:val="000000"/>
                <w:sz w:val="20"/>
              </w:rPr>
              <w:t>шешіміне</w:t>
            </w:r>
            <w:r>
              <w:rPr>
                <w:rFonts w:ascii="Times New Roman"/>
                <w:b w:val="false"/>
                <w:i w:val="false"/>
                <w:color w:val="000000"/>
                <w:sz w:val="20"/>
              </w:rPr>
              <w:t xml:space="preserve"> өзгерістер енгізу туралы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облысындағы көші-қон процестерін реттеу қағидаларын бекіту туралы" Алматы облыстық мәслихатының 2017 жылғы 15 желтоқсандағы № 26-129 </w:t>
            </w:r>
            <w:r>
              <w:rPr>
                <w:rFonts w:ascii="Times New Roman"/>
                <w:b w:val="false"/>
                <w:i w:val="false"/>
                <w:color w:val="000000"/>
                <w:sz w:val="20"/>
              </w:rPr>
              <w:t>шешіміне</w:t>
            </w:r>
            <w:r>
              <w:rPr>
                <w:rFonts w:ascii="Times New Roman"/>
                <w:b w:val="false"/>
                <w:i w:val="false"/>
                <w:color w:val="000000"/>
                <w:sz w:val="20"/>
              </w:rPr>
              <w:t xml:space="preserve"> өзгерістер енгізу туралы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5"/>
    <w:p>
      <w:pPr>
        <w:spacing w:after="0"/>
        <w:ind w:left="0"/>
        <w:jc w:val="both"/>
      </w:pPr>
      <w:r>
        <w:rPr>
          <w:rFonts w:ascii="Times New Roman"/>
          <w:b w:val="false"/>
          <w:i w:val="false"/>
          <w:color w:val="000000"/>
          <w:sz w:val="28"/>
        </w:rPr>
        <w:t>
      реттік нөмірі 150-жол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8310"/>
        <w:gridCol w:w="824"/>
        <w:gridCol w:w="199"/>
        <w:gridCol w:w="1445"/>
        <w:gridCol w:w="450"/>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Ғиният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реттік нөмірлері 179, 180 және 181-жолдар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9762"/>
        <w:gridCol w:w="568"/>
        <w:gridCol w:w="119"/>
        <w:gridCol w:w="865"/>
        <w:gridCol w:w="34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"Конкурстық негізде алынатын жоғары білімнің ең төмен әлеуметтік стандартын бекіту туралы" Қазақстан Республикасы Білім және ғылым министрінің 2016 жылғы 28 сәуірдегі № 303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білімі бар кадрларды даярлауды, қысқа мерзімді кәсіптік оқытуды, "Мәңгілік ел жастары–индустрияға!" ("Серпін") жобасы бойынша кадрлар даярлауды, еңбек ресурстарын және қысқартылатын жұмыскерлерді қайта даярлауды, "100/200" қағидаты бойынша "Жас маман" жобасы шеңберінде еңбек нарығында сұранысқа ие білікті кадрлар даярлау, сондай-ақ колледждер мен ЖОО-ларда кәсіпкерлік негіздеріне оқытуды ұйымдастыру және қаржыландыру қағидаларын бекіту туралы" Қазақстан Республикасы Білім және ғылым министрінің 2018 жылғы 26 қарашадағы № 646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7"/>
    <w:p>
      <w:pPr>
        <w:spacing w:after="0"/>
        <w:ind w:left="0"/>
        <w:jc w:val="both"/>
      </w:pPr>
      <w:r>
        <w:rPr>
          <w:rFonts w:ascii="Times New Roman"/>
          <w:b w:val="false"/>
          <w:i w:val="false"/>
          <w:color w:val="000000"/>
          <w:sz w:val="28"/>
        </w:rPr>
        <w:t>
      реттік нөмірі 186-жол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7144"/>
        <w:gridCol w:w="1456"/>
        <w:gridCol w:w="838"/>
        <w:gridCol w:w="1338"/>
        <w:gridCol w:w="532"/>
      </w:tblGrid>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төрағасының міндетін атқарушының 2015 жылғы 30 желтоқсандағы № 227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 басшысының бұйрығы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Айдапкелов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реттік нөмірі 188-жол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6669"/>
        <w:gridCol w:w="1590"/>
        <w:gridCol w:w="916"/>
        <w:gridCol w:w="1461"/>
        <w:gridCol w:w="581"/>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және жұмыспен қамту статистикасы бойынша жалпы 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5 ақпандағы № 7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 Ұлттық статистика бюросы басшысының бұйрығы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 (келісу бойынша)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қараша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 Айдапкелов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мынадай редакцияда жазылсын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ДСМ – Қазақстан Республикасы Денсаулық сақтау министрілігі;</w:t>
      </w:r>
    </w:p>
    <w:p>
      <w:pPr>
        <w:spacing w:after="0"/>
        <w:ind w:left="0"/>
        <w:jc w:val="both"/>
      </w:pPr>
      <w:r>
        <w:rPr>
          <w:rFonts w:ascii="Times New Roman"/>
          <w:b w:val="false"/>
          <w:i w:val="false"/>
          <w:color w:val="000000"/>
          <w:sz w:val="28"/>
        </w:rPr>
        <w:t>
      Еңбекмині –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СИМ – Қазақстан Республикасы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ҰБ – Қазақстан Республикасы Ұлттық Банкі;</w:t>
      </w:r>
    </w:p>
    <w:p>
      <w:pPr>
        <w:spacing w:after="0"/>
        <w:ind w:left="0"/>
        <w:jc w:val="both"/>
      </w:pPr>
      <w:r>
        <w:rPr>
          <w:rFonts w:ascii="Times New Roman"/>
          <w:b w:val="false"/>
          <w:i w:val="false"/>
          <w:color w:val="000000"/>
          <w:sz w:val="28"/>
        </w:rPr>
        <w:t>
      СЖРА ҰСБ – Қазақстан Республикасының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ЦДИАӨМ – Қазақстан Республикасы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 – НҚА-ны қабылдау мерзімі "Қазақстан Республикасының кейбір заңнамалық актілеріне салық салу және инвестициялық ахуалды жетілдіру мәселелері бойынша өзгерістер мен толықтырулар енгізу туралы" Қазақстан Республикасының Заңына қол қойылғаннан кейін екі ай ішінде.".</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