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2f60" w14:textId="2f82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туралы" Қазақстан Республикасының Конституциялық заңына өзгерістер енгізу туралы" 2020 жылғы 30 желтоқсандағы Қазақстан Республикасының Конституциялық заңын және "Қазақстан Республикасының кейбір заңнамалық актілеріне Қазақстан Республикасы Мемлекет басшысының 2020 жылғы 1 қыркүйектегі "Жаңа жағдайдағы Қазақстан: іс-қимыл кезеңі" атты Қазақстан халқына Жолдауының жекелеген ережелерін іске асыру мәселесі бойынша өзгерістер мен толықтырулар енгізу туралы" 2020 жылғы 30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22 ақпандағы № 36-ө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Үкіметі туралы" Қазақстан Республикасының Конституциялық заңына өзгерістер енгізу туралы" 2020 жылғы 30 желтоқсандағы Қазақстан Республикасының Конституциялық заңын және "Қазақстан Республикасының кейбір заңнамалық актілеріне Қазақстан Республикасы Мемлекет басшысының 2020 жылғы 1 қыркүйектегі "Жаңа жағдайдағы Қазақстан: іс-қимыл кезеңі" атты Қазақстан халқына Жолдауының жекелеген ережелерін іске асыру мәселесі бойынша өзгерістер мен толықтырулар енгізу туралы" 2020 жылғы 30 желтоқсандағы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2" w:id="1"/>
    <w:p>
      <w:pPr>
        <w:spacing w:after="0"/>
        <w:ind w:left="0"/>
        <w:jc w:val="both"/>
      </w:pPr>
      <w:r>
        <w:rPr>
          <w:rFonts w:ascii="Times New Roman"/>
          <w:b w:val="false"/>
          <w:i w:val="false"/>
          <w:color w:val="000000"/>
          <w:sz w:val="28"/>
        </w:rPr>
        <w:t>
      2. Мемлекеттік органдар тізбеге сәйкес тиісті ведомстволық құқықтық актілерді қабылдасын және тізбеде белгіленген мерзімде қабылданған шаралар туралы Қазақстан Республикасының Мемлекеттік қызмет істері агенттігін хабардар етсін.</w:t>
      </w:r>
    </w:p>
    <w:bookmarkEnd w:id="1"/>
    <w:bookmarkStart w:name="z3" w:id="2"/>
    <w:p>
      <w:pPr>
        <w:spacing w:after="0"/>
        <w:ind w:left="0"/>
        <w:jc w:val="both"/>
      </w:pPr>
      <w:r>
        <w:rPr>
          <w:rFonts w:ascii="Times New Roman"/>
          <w:b w:val="false"/>
          <w:i w:val="false"/>
          <w:color w:val="000000"/>
          <w:sz w:val="28"/>
        </w:rPr>
        <w:t>
      3. Қазақстан Республикасының Мемлекеттік қызмет істері агенттігі (келісу бойынша):</w:t>
      </w:r>
    </w:p>
    <w:bookmarkEnd w:id="2"/>
    <w:bookmarkStart w:name="z4" w:id="3"/>
    <w:p>
      <w:pPr>
        <w:spacing w:after="0"/>
        <w:ind w:left="0"/>
        <w:jc w:val="both"/>
      </w:pPr>
      <w:r>
        <w:rPr>
          <w:rFonts w:ascii="Times New Roman"/>
          <w:b w:val="false"/>
          <w:i w:val="false"/>
          <w:color w:val="000000"/>
          <w:sz w:val="28"/>
        </w:rPr>
        <w:t>
      1) тізбеге сәйкес тиісті құқықтық актінің жобасын әзірлесін және белгіленген тәртіппен Қазақстан Республикасының Үкіметіне енгізсін;</w:t>
      </w:r>
    </w:p>
    <w:bookmarkEnd w:id="3"/>
    <w:bookmarkStart w:name="z5" w:id="4"/>
    <w:p>
      <w:pPr>
        <w:spacing w:after="0"/>
        <w:ind w:left="0"/>
        <w:jc w:val="both"/>
      </w:pPr>
      <w:r>
        <w:rPr>
          <w:rFonts w:ascii="Times New Roman"/>
          <w:b w:val="false"/>
          <w:i w:val="false"/>
          <w:color w:val="000000"/>
          <w:sz w:val="28"/>
        </w:rPr>
        <w:t xml:space="preserve">
      2) тізбеге сәйкес тиісті ведомстволық құқықтық актілерді қабылдасын; </w:t>
      </w:r>
    </w:p>
    <w:bookmarkEnd w:id="4"/>
    <w:bookmarkStart w:name="z6" w:id="5"/>
    <w:p>
      <w:pPr>
        <w:spacing w:after="0"/>
        <w:ind w:left="0"/>
        <w:jc w:val="both"/>
      </w:pPr>
      <w:r>
        <w:rPr>
          <w:rFonts w:ascii="Times New Roman"/>
          <w:b w:val="false"/>
          <w:i w:val="false"/>
          <w:color w:val="000000"/>
          <w:sz w:val="28"/>
        </w:rPr>
        <w:t>
      3) ұсынылған ақпаратты жинақтасын және құқықтық актілер қабылданған күннен бастап бір ай мерзімнен кешіктірмей қабылданған шаралар туралы Қазақстан Республикасының Үкіметін хабардар етсін.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22 ақпандағы</w:t>
            </w:r>
            <w:r>
              <w:br/>
            </w:r>
            <w:r>
              <w:rPr>
                <w:rFonts w:ascii="Times New Roman"/>
                <w:b w:val="false"/>
                <w:i w:val="false"/>
                <w:color w:val="000000"/>
                <w:sz w:val="20"/>
              </w:rPr>
              <w:t>№ 36-ө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Үкіметі туралы" Қазақстан Республикасының Конституциялық заңына өзгерістер енгізу туралы" 2020 жылғы 30 желтоқсандағы Қазақстан Республикасының Конституциялық заңын және "Қазақстан Республикасының кейбір заңнамалық актілеріне Қазақстан Республикасы Мемлекет басшысының 2020 жылғы 1 қыркүйектегі "Жаңа жағдайдағы Қазақстан: іс-қимыл кезеңі" атты Қазақстан халқына Жолдауының жекелеген ережелерін іске асыру мәселесі бойынша өзгерістер мен толықтырулар енгізу туралы" 2020 жылғы 30 желтоқсандағы Қазақстан Республикасының Заңын іске асыру мақсатында қабылдануы қажет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564"/>
        <w:gridCol w:w="738"/>
        <w:gridCol w:w="357"/>
        <w:gridCol w:w="661"/>
        <w:gridCol w:w="60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нысаны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Орындалуына жауапты мемлекеттік орган</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Орындау мерзімі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актілерді сапалы, уақтылы әзірлеуге және енгізуге жауапты адам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Дәуешов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кейбір бұйрықтарына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Сыртқы істер министрінің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 елдердегі дипломатиялық өкілдіктердің арнайы, инженерлік-техникалық және физикалық қорғалуын қамтамасыз ету" бағдарламаларының 162-ерекшелігі бойынша көзделген қаражатты пайдалану қағидаларын бекіту" 2013 жылғы 9 сәуірдегі № 08-1-1-1/114 және "Өкілдік шығындар" бөлінетін бюджеттік бағдарламасын бөлу қағидаларын бекіту туралы" 2017 жылғы 28 ақпандағы № 11-1-2/66 </w:t>
            </w:r>
            <w:r>
              <w:rPr>
                <w:rFonts w:ascii="Times New Roman"/>
                <w:b w:val="false"/>
                <w:i w:val="false"/>
                <w:color w:val="000000"/>
                <w:sz w:val="20"/>
              </w:rPr>
              <w:t>бұйрықтарына</w:t>
            </w:r>
            <w:r>
              <w:rPr>
                <w:rFonts w:ascii="Times New Roman"/>
                <w:b w:val="false"/>
                <w:i w:val="false"/>
                <w:color w:val="000000"/>
                <w:sz w:val="20"/>
              </w:rPr>
              <w:t xml:space="preserve">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салалық көтермелеу жүйесін бекіту туралы" Қазақстан Республикасы Білім және ғылым министрі міндетін атқарушының 2013 жылғы 8 тамыздағы № 324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басшысы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министрлігінің мемлекеттік қызметшілеріне көтермелеулерді қолдану қағидаларын бекіту туралы" Қазақстан Республикасы Еңбек және халықты әлеуметтік қорғау министрінің 2018 жылғы 24 желтоқсандағы № 571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қызметке кіру және азаматтық қызметшінің бос лауазымына орналасуға конкурс өткізу қағидаларын бекіту туралы" Қазақстан Республикасы Денсаулық сақтау және әлеуметтік даму министрінің 2015 жылғы 25 желтоқсандағы № 1017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министрлігінің "Б" корпусы мемлекеттік әкімшілік лауазымдарына қойылатын біліктілік талаптарын бекіту туралы" Қазақстан Республикасы Еңбек және халықты әлеуметтік қорғау министрлігінің жауапты хатшысы міндетін атқарушының 2019 жылғы 25 қыркүйектегі № 514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аппарат басшысының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кейбір бұйрықтарына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төрағасының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r>
              <w:br/>
            </w:r>
            <w:r>
              <w:rPr>
                <w:rFonts w:ascii="Times New Roman"/>
                <w:b w:val="false"/>
                <w:i w:val="false"/>
                <w:color w:val="000000"/>
                <w:sz w:val="20"/>
              </w:rPr>
              <w:t>
(келісу бойынша)</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r>
              <w:br/>
            </w:r>
            <w:r>
              <w:rPr>
                <w:rFonts w:ascii="Times New Roman"/>
                <w:b w:val="false"/>
                <w:i w:val="false"/>
                <w:color w:val="000000"/>
                <w:sz w:val="20"/>
              </w:rPr>
              <w:t xml:space="preserve">
Дәуешов </w:t>
            </w:r>
            <w:r>
              <w:br/>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 "Б" корпусының мемлекеттік әкімшілік қызметшілерінің жұмысын бағалау әдістемесін бекіту туралы" Қазақстан Республикасы Мәдениет және спорт министрінің 2018 жылғы 28 наурыздағы № 71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"Көтермелеудің салалық жүйесі жөніндегі нұсқаулығын бекіту туралы" Қазақстан Республикасы Мәдениет және спорт министрінің 2016 жылғы 27 маусымдағы № 181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"Қазақстан Республикасының ішкі нарығына сұйытылған мұнай газын беру жоспарын жасау қағидаларын бекіту туралы" 2014 жылғы 22 қазандағы № 68 және "</w:t>
            </w:r>
            <w:r>
              <w:rPr>
                <w:rFonts w:ascii="Times New Roman"/>
                <w:b w:val="false"/>
                <w:i w:val="false"/>
                <w:color w:val="000000"/>
                <w:sz w:val="20"/>
              </w:rPr>
              <w:t>Сұйытылған мұнай газын беруге жиынтық өтінімдерді қалыптастыру жөніндегі комиссия туралы үлгілік ережені бекіту туралы</w:t>
            </w:r>
            <w:r>
              <w:rPr>
                <w:rFonts w:ascii="Times New Roman"/>
                <w:b w:val="false"/>
                <w:i w:val="false"/>
                <w:color w:val="000000"/>
                <w:sz w:val="20"/>
              </w:rPr>
              <w:t xml:space="preserve">" 2018 жылғы 14 қыркүйектегі № 372 бұйрықтарына өзгерістер мен толықтырулар енгізу туралы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w:t>
            </w:r>
            <w:r>
              <w:br/>
            </w:r>
            <w:r>
              <w:rPr>
                <w:rFonts w:ascii="Times New Roman"/>
                <w:b w:val="false"/>
                <w:i w:val="false"/>
                <w:color w:val="000000"/>
                <w:sz w:val="20"/>
              </w:rPr>
              <w:t>
Қарағаев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желісі ұйымдарын аккредиттеудің кейбір мәселелері туралы" Қазақстан Республикасы Энергетика министрінің 2014 жылғы 27 қарашадағы № 153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 Қарағаев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Рахымов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қарамағындағы аумақтық органдарының ережелерін бекіту туралы" Қазақстан Республикасы Энергетика министрі міндетін атқарушының 2016 жылғы 28 шілдедегі № 347 бұйрығына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 Қарағаев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мемлекеттік қызметшілерін көтермелеуді қолдану қағидаларын бекіту туралы" Қазақстан Республикасы Цифрлық даму, инновациялар және аэроғарыш өнеркәсібі министрінің 2020 жылғы 3 ақпандағы № 40/НҚ бұйрығына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кейбір бұйрықтарына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Нүсіпова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жүйесінің қызметкерлерін кеңсе жабдықтарымен және басқа да шығыс материалдарымен қамтамасыз етудің заттай нормаларын бекіту туралы" Қазақстан Республикасы Премьер-Министрінің бірінші орынбасары - Қазақстан Республикасы Қаржы министрінің 2019 жылғы 31 қазандағы № 1199 бұйрығына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болжамды шоғырландырылған қаржылық есептілікті жасау қағидаларын бекіту туралы" Қазақстан Республикасы Премьер-Министрінің бірінші орынбасары - Қазақстан Республикасы Қаржы министрінің 2019 жылғы 27 мамырдағы № 492 бұйрығына өзгерістер және толықтыру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 Шолпанқұлов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кейбір бұйрықтарына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 Қазақстан Республикасы Қаржы министрінің 2016 жылғы 2 желтоқсандағы № 630 бұйрығына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 Шолпанқұлов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мониторинг жүргізу нұсқаулығын бекіту туралы" Қазақстан Республикасы Қаржы министрінің 2016 жылғы 30 қарашадағы № 629 бұйрығына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r>
              <w:br/>
            </w:r>
            <w:r>
              <w:rPr>
                <w:rFonts w:ascii="Times New Roman"/>
                <w:b w:val="false"/>
                <w:i w:val="false"/>
                <w:color w:val="000000"/>
                <w:sz w:val="20"/>
              </w:rPr>
              <w:t xml:space="preserve">
Шолпанқұлов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қағидасын бекіту туралы" Қазақстан Республикасы Қаржы министрінің 2015 жылғы 30 наурыздағы № 227 бұйрығына өзгерістер мен толықтырулар енгізу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r>
              <w:br/>
            </w:r>
            <w:r>
              <w:rPr>
                <w:rFonts w:ascii="Times New Roman"/>
                <w:b w:val="false"/>
                <w:i w:val="false"/>
                <w:color w:val="000000"/>
                <w:sz w:val="20"/>
              </w:rPr>
              <w:t xml:space="preserve">
Шолпанқұлов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өзгерістер енгізу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r>
              <w:br/>
            </w:r>
            <w:r>
              <w:rPr>
                <w:rFonts w:ascii="Times New Roman"/>
                <w:b w:val="false"/>
                <w:i w:val="false"/>
                <w:color w:val="000000"/>
                <w:sz w:val="20"/>
              </w:rPr>
              <w:t xml:space="preserve">
Шолпанқұлов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r>
              <w:br/>
            </w:r>
            <w:r>
              <w:rPr>
                <w:rFonts w:ascii="Times New Roman"/>
                <w:b w:val="false"/>
                <w:i w:val="false"/>
                <w:color w:val="000000"/>
                <w:sz w:val="20"/>
              </w:rPr>
              <w:t xml:space="preserve">
Шолпанқұлов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r>
              <w:br/>
            </w:r>
            <w:r>
              <w:rPr>
                <w:rFonts w:ascii="Times New Roman"/>
                <w:b w:val="false"/>
                <w:i w:val="false"/>
                <w:color w:val="000000"/>
                <w:sz w:val="20"/>
              </w:rPr>
              <w:t xml:space="preserve">
Шолпанқұлов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өтінімді жасау және ұсыну қағидаларын бекіту туралы" Қазақстан Республикасы Қаржы министрiнiң 2014 жылғы 24 қарашадағы № 511 бұйрығына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r>
              <w:br/>
            </w:r>
            <w:r>
              <w:rPr>
                <w:rFonts w:ascii="Times New Roman"/>
                <w:b w:val="false"/>
                <w:i w:val="false"/>
                <w:color w:val="000000"/>
                <w:sz w:val="20"/>
              </w:rPr>
              <w:t xml:space="preserve">
Шолпанқұлов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Ветеринариялық бақылау және қадағалау комитеті туралы ережені бекіту туралы" Қазақстан Республикасы Ауыл шаруашылығы министрі міндетін атқарушының 2015 жылғы 31 шілдедегі № 16-05/715 бұйрығына өзгеріс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 Дайырбеков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жоспарды әзірлеу, іске асыру, мониторингілеу және іске асырылуын бақылау қағидаларын бекіту туралы" Қазақстан Республикасы Ұлттық экономика министрінің 2020 жылғы 3 ақпандағы № 7 бұйрығына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Юсупов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"Бонустардың мөлшерін есептеу әдістемесін бекіту туралы" Қазақстан Республикасы Ұлттық экономика министрінің 2018 жылғы 15 наурыздағы № 108 бұйрығына өзгеріс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Шайымова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қызметіне салалық (ведомстволық) функционалдық шолу жүргізу жөніндегі әдістемені бекіту туралы" Қазақстан Республикасы Ұлттық экономика министрінің 2017 жылғы 27 ақпандағы № 84 бұйрығына өзгеріс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Шайымова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мемлекеттік қызметшілерін көтермелеуді қолдану қағидаларын бекіту туралы" Қазақстан Республикасы Ұлттық экономика министрінің 2016 жылғы 25 мамырдағы № 127-нқ бұйрығына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 кәсіпорындардың, мемлекеттік мекемелердің тұрғын үй комиссиялары туралы үлгі ережені бекіту туралы" Қазақстан Республикасы Құрылыс және тұрғын үй-коммуналдық шаруашылық істері агенттігі төрағасының 2012 жылғы 7 маусымдағы № 237 бұйрығына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мемлекеттік қызметшілерін көтермелеуді қолдану қағидаларын бекіту туралы" Қазақстан Республикасы Инвестициялар және даму министрінің 2017 жылғы 31 тамыздағы № 597 бұйрығына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қызметтік куәлігін беру қағидаларын және оның сипаттамасын бекіту туралы" Қазақстан Республикасы Инвестициялар және даму министрінің 2017 жылғы 31 тамыздағы № 598 бұйрығына өзгеріс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мекемесінің ережесін бекіту туралы" Қазақстан Республикасы Индустрия және инфрақұрылымдық даму министрінің 2019 жылғы 30 қаңтардағы № 55 бұйрығына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 мемлекеттік мекемесінің және оның aумақтық бөлімшелерінің ережелерін бекіту туралы" Қазақстан Республикасы Индустрия және инфрақұрылымдық даму министрі міндетін атқарушының 2019 жылғы 31 қаңтардағы № 58 бұйрығына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Азаматтық авиация комитеті" және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мекемелерінің ережелерін бекіту туралы" Қазақстан Республикасы Индустрия және инфрақұрылымдық даму министрінің 2019 жылғы 11 ақпандағы № 70 бұйрығына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Автомобиль жолдары комитеті" республикалық мемлекеттік мекемесінің ережесін бекіту туралы" Қазақстан Республикасы Индустрия және инфрақұрылымдық даму министрінің 2019 жылғы 11 ақпандағы № 71 бұйрығына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республикалық мемлекеттік мекемесінің ережесін бекіту туралы" Қазақстан Республикасы Индустрия және инфрақұрылымдық даму министрі міндетін атқарушының 2020 жылғы 28 қазандағы № 561 бұйрығына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мемлекеттік қызметшілеріне көтермелеулерді қолдану қағидаларын бекіту туралы" Қазақстан Республикасы Әділет министрі міндетін атқарушының 2018 жылғы 23 шілдедегі № 1140 бұйрығына өзгерістер енгізу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БҒМ –Қазақстан Республикасының Білім және ғылым министрлігі</w:t>
      </w:r>
    </w:p>
    <w:p>
      <w:pPr>
        <w:spacing w:after="0"/>
        <w:ind w:left="0"/>
        <w:jc w:val="both"/>
      </w:pPr>
      <w:r>
        <w:rPr>
          <w:rFonts w:ascii="Times New Roman"/>
          <w:b w:val="false"/>
          <w:i w:val="false"/>
          <w:color w:val="000000"/>
          <w:sz w:val="28"/>
        </w:rPr>
        <w:t>
      ДСМ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–Қазақстан Республикасының Қаржы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CІМ – Қазақстан Республикасының Сыртқы істер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