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8a81" w14:textId="dab8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"Шикізаттық емес тауарлар мен көрсетілетін қызметтердің экспортын ілгерілету жөніндегі жол картасын бекіту туралы" Қазақстан Республикасы Премьер-Министрінің 2019 жылғы 29 тамыздағы № 163-ө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29 шілдедегі № 103-ө өкімі</w:t>
      </w:r>
    </w:p>
    <w:p>
      <w:pPr>
        <w:spacing w:after="0"/>
        <w:ind w:left="0"/>
        <w:jc w:val="both"/>
      </w:pPr>
      <w:bookmarkStart w:name="z2" w:id="0"/>
      <w:r>
        <w:rPr>
          <w:rFonts w:ascii="Times New Roman"/>
          <w:b w:val="false"/>
          <w:i w:val="false"/>
          <w:color w:val="000000"/>
          <w:sz w:val="28"/>
        </w:rPr>
        <w:t xml:space="preserve">
      "Шикізаттық емес тауарлар мен көрсетілетін қызметтердің экспортын ілгерілету жөніндегі жол картасын бекіту туралы" Қазақстан Республикасы Премьер-Министрінің 2019 жылғы 29 тамыздағы № 163-ө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өкіммен бекітілген Шикізаттық емес тауарлар мен көрсетілетін қызметтердің экспортын ілгерілету жөніндегі </w:t>
      </w:r>
      <w:r>
        <w:rPr>
          <w:rFonts w:ascii="Times New Roman"/>
          <w:b w:val="false"/>
          <w:i w:val="false"/>
          <w:color w:val="000000"/>
          <w:sz w:val="28"/>
        </w:rPr>
        <w:t>жол картасы</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29 шілдедегі</w:t>
            </w:r>
            <w:r>
              <w:br/>
            </w:r>
            <w:r>
              <w:rPr>
                <w:rFonts w:ascii="Times New Roman"/>
                <w:b w:val="false"/>
                <w:i w:val="false"/>
                <w:color w:val="000000"/>
                <w:sz w:val="20"/>
              </w:rPr>
              <w:t>№ 103-ө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163-ө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Шикізаттық емес тауарлар мен көрсетілетін қызметтер экспортын ілгерілету жөніндегі</w:t>
      </w:r>
      <w:r>
        <w:br/>
      </w:r>
      <w:r>
        <w:rPr>
          <w:rFonts w:ascii="Times New Roman"/>
          <w:b/>
          <w:i w:val="false"/>
          <w:color w:val="000000"/>
        </w:rPr>
        <w:t>ЖОЛ КАРТАСЫ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561"/>
        <w:gridCol w:w="1576"/>
        <w:gridCol w:w="3422"/>
        <w:gridCol w:w="873"/>
        <w:gridCol w:w="149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өндіруші;</w:t>
            </w:r>
            <w:r>
              <w:br/>
            </w:r>
            <w:r>
              <w:rPr>
                <w:rFonts w:ascii="Times New Roman"/>
                <w:b w:val="false"/>
                <w:i w:val="false"/>
                <w:color w:val="000000"/>
                <w:sz w:val="20"/>
              </w:rPr>
              <w:t>
өндірістік қуаттар;</w:t>
            </w:r>
            <w:r>
              <w:br/>
            </w:r>
            <w:r>
              <w:rPr>
                <w:rFonts w:ascii="Times New Roman"/>
                <w:b w:val="false"/>
                <w:i w:val="false"/>
                <w:color w:val="000000"/>
                <w:sz w:val="20"/>
              </w:rPr>
              <w:t>
нақты шығарылатын көлемдер;</w:t>
            </w:r>
            <w:r>
              <w:br/>
            </w:r>
            <w:r>
              <w:rPr>
                <w:rFonts w:ascii="Times New Roman"/>
                <w:b w:val="false"/>
                <w:i w:val="false"/>
                <w:color w:val="000000"/>
                <w:sz w:val="20"/>
              </w:rPr>
              <w:t>
өндірілетін өнімнің қасиеттері мен мақсаты;</w:t>
            </w:r>
            <w:r>
              <w:br/>
            </w:r>
            <w:r>
              <w:rPr>
                <w:rFonts w:ascii="Times New Roman"/>
                <w:b w:val="false"/>
                <w:i w:val="false"/>
                <w:color w:val="000000"/>
                <w:sz w:val="20"/>
              </w:rPr>
              <w:t>
өз өнімін өткізудің ағымдағы нарықтары;</w:t>
            </w:r>
            <w:r>
              <w:br/>
            </w:r>
            <w:r>
              <w:rPr>
                <w:rFonts w:ascii="Times New Roman"/>
                <w:b w:val="false"/>
                <w:i w:val="false"/>
                <w:color w:val="000000"/>
                <w:sz w:val="20"/>
              </w:rPr>
              <w:t>
өндірушілердің жаңа шетелдік нарықтарға экспорттау және т.б. мәселені пысықтауы;</w:t>
            </w:r>
            <w:r>
              <w:br/>
            </w:r>
            <w:r>
              <w:rPr>
                <w:rFonts w:ascii="Times New Roman"/>
                <w:b w:val="false"/>
                <w:i w:val="false"/>
                <w:color w:val="000000"/>
                <w:sz w:val="20"/>
              </w:rPr>
              <w:t xml:space="preserve">
шет елдердің осы өнімге қажеттіліктері туралы мәліметтер қамтылатын қазақстандық өңделген өнім өндірушілердің тізілімі мен картасын қалыптастыру және жүргізу жөнінде іс-шаралар жүргізу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export.gov.kz интранет-порталында ақпаратты орналастыру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ЦДИАӨМ, ЭМ, Қаржымині, ҰЭМ, ЖАО,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сертификаттар беру шеңберінде өңделген өнім өндірушілерді паспорттау (құпия емес бөлік)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export.gov.kz интранет-порталында ақпаратты орналастыру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ЦДИАӨМ, ЭМ, Қаржымині, ЖАО, ҰКП (келісу бойынша), "QazIndustry" ҚИЭО" АҚ (келісу бойынша), "QazTrade" ССДО"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өңделген өнім экспортының перспективалары тұрғысынан шетелдік нарықтарды зерделеу бойынша маркетингтік талдау жүргізу, оның ішінде:</w:t>
            </w:r>
            <w:r>
              <w:br/>
            </w:r>
            <w:r>
              <w:rPr>
                <w:rFonts w:ascii="Times New Roman"/>
                <w:b w:val="false"/>
                <w:i w:val="false"/>
                <w:color w:val="000000"/>
                <w:sz w:val="20"/>
              </w:rPr>
              <w:t xml:space="preserve">
1) тұтыну көлемдерін; </w:t>
            </w:r>
            <w:r>
              <w:br/>
            </w:r>
            <w:r>
              <w:rPr>
                <w:rFonts w:ascii="Times New Roman"/>
                <w:b w:val="false"/>
                <w:i w:val="false"/>
                <w:color w:val="000000"/>
                <w:sz w:val="20"/>
              </w:rPr>
              <w:t>
2) сатып алу бағаларын (тұтынылатын өнімнің қасиеттеріне байланысты);</w:t>
            </w:r>
            <w:r>
              <w:br/>
            </w:r>
            <w:r>
              <w:rPr>
                <w:rFonts w:ascii="Times New Roman"/>
                <w:b w:val="false"/>
                <w:i w:val="false"/>
                <w:color w:val="000000"/>
                <w:sz w:val="20"/>
              </w:rPr>
              <w:t>
3) сатып алушылардың неғұрлым кең таралған келісімшарттық талаптарын;</w:t>
            </w:r>
            <w:r>
              <w:br/>
            </w:r>
            <w:r>
              <w:rPr>
                <w:rFonts w:ascii="Times New Roman"/>
                <w:b w:val="false"/>
                <w:i w:val="false"/>
                <w:color w:val="000000"/>
                <w:sz w:val="20"/>
              </w:rPr>
              <w:t>
4) логистиканы;</w:t>
            </w:r>
            <w:r>
              <w:br/>
            </w:r>
            <w:r>
              <w:rPr>
                <w:rFonts w:ascii="Times New Roman"/>
                <w:b w:val="false"/>
                <w:i w:val="false"/>
                <w:color w:val="000000"/>
                <w:sz w:val="20"/>
              </w:rPr>
              <w:t>
5) импорт кезінде кеден баждарының, салықтардың және өзге де алымдардың мөлшерлемелерін;</w:t>
            </w:r>
            <w:r>
              <w:br/>
            </w:r>
            <w:r>
              <w:rPr>
                <w:rFonts w:ascii="Times New Roman"/>
                <w:b w:val="false"/>
                <w:i w:val="false"/>
                <w:color w:val="000000"/>
                <w:sz w:val="20"/>
              </w:rPr>
              <w:t>
6) коммерциялық және мемлекеттік сатып алу саласындағы заңнаманы;</w:t>
            </w:r>
            <w:r>
              <w:br/>
            </w:r>
            <w:r>
              <w:rPr>
                <w:rFonts w:ascii="Times New Roman"/>
                <w:b w:val="false"/>
                <w:i w:val="false"/>
                <w:color w:val="000000"/>
                <w:sz w:val="20"/>
              </w:rPr>
              <w:t>
7) әкімшілендірудің өзге де тетіктерін, оның ішінде импорттың сандық шектеулері мен тарифтік квоталардың болуын айқындау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ИИДМ, Қаржымині, ЦДИАӨМ ҰКП (келісу бойынша) "QazTrade" ССДО" АҚ (келісу бойынша), "QazIndustry" ҚИЭО"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өткізу нарықтарында танымал және сұранысқа ие қазақстандық брендтерді құру қажеттігіне талдау жүргізу, оның ішінде:</w:t>
            </w:r>
            <w:r>
              <w:br/>
            </w:r>
            <w:r>
              <w:rPr>
                <w:rFonts w:ascii="Times New Roman"/>
                <w:b w:val="false"/>
                <w:i w:val="false"/>
                <w:color w:val="000000"/>
                <w:sz w:val="20"/>
              </w:rPr>
              <w:t>
1) "Made in Kazakhstan" бірыңғай қолшатыр бренді;</w:t>
            </w:r>
            <w:r>
              <w:br/>
            </w:r>
            <w:r>
              <w:rPr>
                <w:rFonts w:ascii="Times New Roman"/>
                <w:b w:val="false"/>
                <w:i w:val="false"/>
                <w:color w:val="000000"/>
                <w:sz w:val="20"/>
              </w:rPr>
              <w:t>
2) шетелдік сатып алушылардың тұтынушылық талғамын зерделеу;</w:t>
            </w:r>
            <w:r>
              <w:br/>
            </w:r>
            <w:r>
              <w:rPr>
                <w:rFonts w:ascii="Times New Roman"/>
                <w:b w:val="false"/>
                <w:i w:val="false"/>
                <w:color w:val="000000"/>
                <w:sz w:val="20"/>
              </w:rPr>
              <w:t>
3) Қазақстан Республикасында өндірілетін тауарларға ұқсас шетелдік нарықтарда неғұрлым сұранысқа ие тауарлардың техникалық ерекшеліктері (физикалық қасиеттері) бойынша ұсынымдар дайындау;</w:t>
            </w:r>
            <w:r>
              <w:br/>
            </w:r>
            <w:r>
              <w:rPr>
                <w:rFonts w:ascii="Times New Roman"/>
                <w:b w:val="false"/>
                <w:i w:val="false"/>
                <w:color w:val="000000"/>
                <w:sz w:val="20"/>
              </w:rPr>
              <w:t>
4) нысаналы нарыққа бағдарланған сауда маркаларын, дизайнын құру;</w:t>
            </w:r>
            <w:r>
              <w:br/>
            </w:r>
            <w:r>
              <w:rPr>
                <w:rFonts w:ascii="Times New Roman"/>
                <w:b w:val="false"/>
                <w:i w:val="false"/>
                <w:color w:val="000000"/>
                <w:sz w:val="20"/>
              </w:rPr>
              <w:t>
5) өнімді таңбалауға қойылатын шетелдік талаптарды зерделеу;</w:t>
            </w:r>
            <w:r>
              <w:br/>
            </w:r>
            <w:r>
              <w:rPr>
                <w:rFonts w:ascii="Times New Roman"/>
                <w:b w:val="false"/>
                <w:i w:val="false"/>
                <w:color w:val="000000"/>
                <w:sz w:val="20"/>
              </w:rPr>
              <w:t>
6) нысаналы нарықтарда қаптаманың ерекшелігін зерделей отырып, тартымды, сапалы, креативті, экологиялық, инновациялық, функционалды және арзан қаптама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ИИДМ, АШМ, ҰЭМ, МСМ, "QazTrade" ССДО"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жылдарға арналған республикалық бюджетте 090 бюджеттік бағдарламасы бойынша көзделген қаражат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техникалық реттеу, стандарттау және сәйкестікті бағалау, экспорты басым елдердің (кемінде 3 елді, кемінде 3 саланы, әрбір ел бойынша кемінде 30 өнім түрін қамти отырып) жүйелеріне елдік шолу жүргізу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export.gov.kz</w:t>
            </w:r>
            <w:r>
              <w:rPr>
                <w:rFonts w:ascii="Times New Roman"/>
                <w:b w:val="false"/>
                <w:i w:val="false"/>
                <w:color w:val="000000"/>
                <w:sz w:val="20"/>
                <w:u w:val="single"/>
              </w:rPr>
              <w:t xml:space="preserve"> </w:t>
            </w:r>
            <w:r>
              <w:rPr>
                <w:rFonts w:ascii="Times New Roman"/>
                <w:b w:val="false"/>
                <w:i w:val="false"/>
                <w:color w:val="000000"/>
                <w:sz w:val="20"/>
              </w:rPr>
              <w:t>интранет-порталында орналастыру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СІМ, ҰКП (келісу бойынша), "QazTrade" ССДО"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090 бюджеттік бағдарламасы бойынша көзделген қаражаттар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техникалық регламенттердің талаптарына және өнімді сертификаттау саласындағы қазіргі заманғы талаптарға сәйкес келетін жабдықтармен жарақталған, Қазақстанда жұмыс істеп тұрған сынақ зертханаларын жете жарақтандыру немесе жаңаларын құру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СІМ, ДСМ,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өнімге қолданылатын ветеринариялық, санитариялық және фитосанитариялық реттеу саласындағы импортталатын өнімге шет мемлекеттердің нормативтік талаптары тұрғысынан шетелдік нарықтарға талдау жүргізу. Проблемалық мәселелерді, кедергілерді анықтау және оларды жою жөнінде ұсыныстар әзірлеу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СІМ, ДСМ,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бағдарланған машина жасау өнімін өндіретін шағын және орта бизнеске неғұрлым төмен мөлшерлемемен кредит беруге бағытталған мемлекеттік қолдау шараларын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Қаржымині, ҰБ (келісу бойынша), "Бәйтерек" ҰБХ" АҚ, "ҚДБ" АҚ (келісу бойынша), ҰКП (келісу бойынша), "KazakhExport" ЭСК"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отандық өңделген жоғары технологиялық өнімдер мен көрсетілетін қызметтерді шетелдік сатып алушыларға экспортты қолдау жөніндегі функцияларды жүзеге асыратын Қазақстан Республикасының ұлттық компаниясы тарапынан сақтандыруға жататын сыйақы мөлшерлемесін субсидиялауды енгізу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СІМ, "Бәйтерек" ҰБХ" АҚ "KazakhExport" ЭСК"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 және "Астана" халықаралық қаржы орталығының алаңдарында облигациялық қарыз арқылы отандық экспорттаушыларды қолдау мақсатында "Қазақстанның Даму Банкі туралы" Заңға өзгерістер енгізу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ИИДМ,ҰЭМ, ҰБ (келісу бойынша), "ҚҚБ" АҚ (келісу бойынша), "Бәйтерек" ҰБХ" АҚ (келісу бойынша), АХҚО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қолдау, экспортты дамыту және ілгерілету мәселелерін реттейтін Қазақстан Республикасының құқықтық актілеріне түгендеу жүргізу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 ЖАО, ұлттық басқарушы холдингтер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елдерде қоймаларды, оның ішінде МЖӘ тетіктері арқылы ұйымдастыру мүмкіндігіне талдау жүргізу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ҰКП (келісу бойынша), "QazTrade" ССДО"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 ілгерілету бойынша бірыңғай ұлттық институт құру мәселесін қарау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 ЖАО, ұлттық басқарушы холдингтер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нәтижеге ынталы "сауда лоббистері" (құрметті консулдарды) институтын енгізудің орындылығына талдау жүргізу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ҰКП (келісу бойынша), "QazTrade" ССДО"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өткізу нарықтарында өнеркәсіптік және ауыл шаруашылығы салалары өнімдерінің қазақстандық "бренд-амбассадорлар" институтын енгізудің орындылығына талдау жүргізу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МСМ, ҰЭМ, АШМ,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жөнелтілімдерді контейнерлеу жөніндегі іс-шаралар жоспарын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тасымалдаушыларын көбірек қамту және көлік ұсынысының профицитін құру үшін жүк тасымалдары көлік агрегаторларының (мобильді қосымшалардың) ақпараттық технологияларын дамытуды ынталандыру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ИИДМ, ҰЭМ, "ҚТЖ" ҰК" АҚ (келісу бойынша), ҰКП (келісу бойынша), "QazTrade" ССДО" АҚ (келісу бойынша), "QazIndustry" ҚИЭО"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дамыту мемлекеттік бағдарламасының және Қазақстан Республикасын индустриялық-инновациялық дамытудың </w:t>
            </w:r>
            <w:r>
              <w:br/>
            </w:r>
            <w:r>
              <w:rPr>
                <w:rFonts w:ascii="Times New Roman"/>
                <w:b w:val="false"/>
                <w:i w:val="false"/>
                <w:color w:val="000000"/>
                <w:sz w:val="20"/>
              </w:rPr>
              <w:t>2020 – 2025 жылдарға арналған мемлекеттік бағдарламасының басымдықтарына сәйкес Қазақстан Республикасы Үкіметінің 2014 жылғы 5 желтоқсандағы № 1276, 2015 жылғы 11 наурыздағы № 124 қаулыларымен бекітілген Қазақстан Республикасы Үкіметінің және Қазақстан Республикасы Ұлттық Банкінің өңдеу өнеркәсібінде кәсіпкерлік субъектілерін қамтамасыз ету жөніндегі бірлескен іс-қимыл жоспары шеңберінде қаржыландыру үшін тамақ өнеркәсібі салаларының тізбесін қайта қарау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ҰЭМ, "Бәйтерек" ҰБХ" АҚ (келісу бойынша), ҰБ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Орналастырудан түскен қаражатты эмитент экспорттық операцияларды іске асыруға бағыттайтын облигацияларды ҚДБ-ның сатып алуы арқылы экспорттық операцияларды қаржыландыру мүмкіндігін қамтамасыз ету мақсатында "Қазақстанның Даму Банкі туралы" Заңға өзгерістер енгізу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ҚДБ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нарықтарға қазақстандық экспорттаушылардың қатысуын қамтамасыз ету мақсатында олардың мемлекеттік сатып алу және квазимемлекеттік сектордағы сатып алу саласындағы заңнамасын зерделеу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өнімді кедергісіз экспорттау үшін үшінші елдердің инспекторларының нысаналы нарықтарға отандық экспорттаушылардың ветеринариялық және фитосанитариялық жүйесін инспекциялауды жүргізуі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СИМ,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кәсіпорындардан өтінімдердің түсуіне қарай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сәйкестігі сертификаттарын келісу бойынша негізгі импорттаушы елдермен келіссөздер жүргізу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сапа сертификаттары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қазақстандық өнімнің "Халал" стандартына сәйкестігін сертификаттауды енгізу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"ҚМДБ" РДБ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қазақстандық өнімнің "Органик" стандартына сәйкестігін сертификаттауды енгізу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ИИДМ, ДСМ,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өнімнің сыртқы нарықтарға қол жеткізу жағдайына мониторинг жүргізу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ССДО" АҚ (келісу бойынша), "QazIndustry" ҚИЭО"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Өзбекстан аумағы арқылы тасымалдау үшін теміржол тарифін төмендету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"ҚТЖ" ҰК"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тауарларды экспорттау кезінде сараланған ҚҚС қолдану мәселесін қарау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ИИДМ,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елдердің нарықтарына қол жеткізу шарттарын жақсарту жөнінде шаралар қабылдау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"QazTrade" ССДО"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ветеринариялық қызметтеріне жүгіну және басым елдермен ветеринариялық сертификаттарды келісу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авторефрижераторларды Каспий теңізі арқылы тасымалдауға маманданған теңіз паромдарының флотын ұлғайту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("ҚТКФ" ҰТКК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қолданудың орындылығы тұрғысынан экспортталатын тамақ өнімі үшін "Health Certificate" ерікті сертификаттауды пайдаланудың халықаралық практикасына талдау жүргізу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ДСМ,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компаниялар көрсете алатын қызметтердің барлық салаларының экспортын дамытудың перспективалық бағыттарын айқындау мақсатында сыртқы нарықтардың қажеттіліктеріне маркетингтік талдау жүргізу</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ИИДМ, БҒМ, МСМ, ДСМ, "Зерде" ҰИХ" АҚ (келісу бойынша), "QazTrade" ССДО"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көрсетілетін қызметтердің экспортын ілгерілету және қолдау жөнінде ұсыныстар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мүдделі мемлекеттік органдар және ұйымдар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 және "шетелдегі құрылыс" көрсеткіштері бойынша статистикалық есептілікті жүргізу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көрсетілетін қызметтердің экспорты бойынша статистиканы жүргізу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GO FREE" қағидаты бойынша каникул кезеңінде балалардың тегін авиаұшуын субсидиялау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республикалық бюджетте 043 бюджеттік бағдарламасы бойынша көзделген қаражат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 үшін, атап айтқанда, 18 жасқа дейінгі балалар үшін туристік өнімдер мен көрсетілетін қызметтердің құнын субсидиялау мәселесін қарау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Қаржымині, АШМ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медициналық қызмет көрсету көлемін анықтау бөлігінде ДСМ әкімшілік есептілігі бойынша респонденттер қатарына дара кәсіпкерлерді қоса алғанда, жеке медициналық мекемелерді енгізу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ҰБ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елдердің (Тәуелсіз Мемлекеттер Достастығы, Еуропалық Одақ, Қытай, Үндістан, Пәкістан) студент жастарының қазақстандық білім беру қызметтеріне қажеттілігі мен қызығушылығына кешенді талдау жүргізу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СІМ, "Болашак" ХБО (келісу бойынша), БПжАҰО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 бірыңғай порталын іске қосу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"Болашақ" ХБО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 үшін стипендиялық бағдарламаларды іске асыру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БПжАҰО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сарапшыларының белгіленген тәртіппен Мемлекетаралық техникалық комитеттің отырыстарына қатысуын ұйымдастыру, сондай-ақ ISO техникалық комитеттерінің отырыстарына қатысу бойынша мәселені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 мүдделі мемлекеттік органдар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АКТ-өнімдердің қазақстандық каталогын жасау және тарату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"Astana Hub" ХТ,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іс-шаралар өткізу, халықаралық көрмелерге қатысу және т.б. арқылы Қазақстанның цифрландыру және отандық АКТ-өнімдер бойынша тәжірибесін ілгерілету және оның маркетингі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"Astana Hub" ХТ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технопаркіне көрші елдерден бәсекеге қабілетті АКТ кадрларын тарту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ХТ (келісу бойынша), "Зерде" ҰИХ"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 базасында экспортқа бағдарланған АКТ өнімін шығаруға бағытталған жаңа акселерация бағдарламаларын енгізу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"Astana Hub" ХТ (келісу бойынша), "Зерде" ҰИХ"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өнімдері мен көрсетілетін қызметтерін ілгерілету мақсатында бизнес-форумдарды өткізуге, халықаралық көрмелерге және т.б. іс-шараларға қатысуға ұйымдастырушылық қолдау көрсету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көрмелер қорытындылары бойынша қол қойылған шарттар/меморандумдар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СІМ, "Astana Hub" ХТ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өнімдері мен көрсетілетін қызметтері" бағытын көрмелер мен сауда миссияларының тізбесіне қосу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миссияларына, форумдар мен көрмелерге қатысу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 СІМ, "Astana Hub" ХТ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өнімдері мен көрсетілетін қызметтері бойынша қазақстандық каталогты экспортқа тарату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Hub" халықаралық технопаркі платформасында ЖҚЗ деректері негізінде өнімдер мен көрсетілетін қызметтерді жасау және ілгерілету саласындағы халықаралық компаниялардың тәжірибе алмасу алаңын құру мәселесін пысықтау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шарттар/меморандумдар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"Astana Hub" ХТ"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ҰҒО-ның негізінде ЖҚЗ және ГАЖ бойынша өңірлік Құзырет орталығын құру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 ЖҚЗ және ГАЖ өңірлік құзырет орталығы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ресурстарын толық көлемде пайдалану мақсатында топқа кіру мәселесін пысықтау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шарттар/келісімшарттар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өнімнің ЕАЭО мемлекеттерінің нарығына шығуы үшін кедергілерді (шектеулерді) анықтау және оларды жою бойынша ұсыныстар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АШМ, ЦДИАӨМ, ЖАО, "QazTrade" ССДО"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қызметтердің Ресей Федерациясының ірі сауда-өткізу желілеріне қолжетімділігін ашу бойынша қазақстандық өндірушілерге жағдай жасау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ЦДИАӨМ,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өңдеу өнімдерін жүйелі қолдау және экспортқа ілгерілету шараларын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ЖАО, "QazTrade" ССДО" АҚ (келісу бойынша),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өңдеу өнімдерін қолдау және бірыңғай ұлттық брендпен Қытай нарығына ілгерілету жөнінде іс-шаралар әзірлеу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АҚДМ, Қаржымині, СІМ, ЖАО, "QazTrade" ССДО" АҚ (келісу бойынша), ҰКП (келісу бойынша), "ҚазАгро"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қазақстандық тауарларды экспорттық жеткізудің "SOS-сүйемелдеу" жүйесін енгізу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 СІМ, ЦДИАӨМ ҰҚК ШҚ (келісу бойынша), ЖАО, ҰКП (келісу бойынша), "QazTrade" ССДО"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қазақстандық тауарларды жедел өткізуді ұйымдастыру (басым өту - шекаралық өткелдің қазақстандық бөлігі арқылы Priority pass)</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 (келісу бойынша), ЖАО, ҰКП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мен Швейцария нарықтарына отандық шикізаттық емес тауарлар мен көрсетілетін қызметтер экспортын ұлғайту жөнінде шаралар қабылдау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АШМ, ИИДМ, "QazTrade" ССДО" АҚ (келісу бойынша),"QazIndustry" ҚИЭО" АҚ (келісу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0" w:id="3"/>
    <w:p>
      <w:pPr>
        <w:spacing w:after="0"/>
        <w:ind w:left="0"/>
        <w:jc w:val="both"/>
      </w:pPr>
      <w:r>
        <w:rPr>
          <w:rFonts w:ascii="Times New Roman"/>
          <w:b w:val="false"/>
          <w:i w:val="false"/>
          <w:color w:val="000000"/>
          <w:sz w:val="28"/>
        </w:rPr>
        <w:t>
      Ескертпе: аббревиатуралардың толық жазылуы:</w:t>
      </w:r>
    </w:p>
    <w:bookmarkEnd w:id="3"/>
    <w:tbl>
      <w:tblPr>
        <w:tblW w:w="0" w:type="auto"/>
        <w:tblCellSpacing w:w="0" w:type="auto"/>
        <w:tblBorders>
          <w:top w:val="none"/>
          <w:left w:val="none"/>
          <w:bottom w:val="none"/>
          <w:right w:val="none"/>
          <w:insideH w:val="none"/>
          <w:insideV w:val="none"/>
        </w:tblBorders>
      </w:tblPr>
      <w:tblGrid>
        <w:gridCol w:w="5692"/>
        <w:gridCol w:w="466"/>
        <w:gridCol w:w="6142"/>
      </w:tblGrid>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ХТ</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технопаркі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Tourism ҰК"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"KazakhTourism" ұлттық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ЭСК"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ССДО"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ХБО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бағдарламалар орталығы </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БПжАҰО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және академиялық ұтқырлық орталығы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ғарыш жүйесі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ҰИКХ"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"ҚҚБ" АҚ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"ҚМДБ" РДБ </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діни бірлестігі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 ҰТКК" ЖШС</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жауапкершілігі шектеулі серіктестігі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 орталығы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5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