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3844" w14:textId="04e3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21 шілдедегі № 99-ө өкімі</w:t>
      </w:r>
    </w:p>
    <w:p>
      <w:pPr>
        <w:spacing w:after="0"/>
        <w:ind w:left="0"/>
        <w:jc w:val="both"/>
      </w:pPr>
      <w:bookmarkStart w:name="z7" w:id="0"/>
      <w:r>
        <w:rPr>
          <w:rFonts w:ascii="Times New Roman"/>
          <w:b w:val="false"/>
          <w:i w:val="false"/>
          <w:color w:val="000000"/>
          <w:sz w:val="28"/>
        </w:rPr>
        <w:t xml:space="preserve">
      1. Қоса берiлiп отырған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құқықтық актілердің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p>
    <w:bookmarkEnd w:id="0"/>
    <w:bookmarkStart w:name="z6"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қабылданған шаралар туралы Қазақстан Республикасының Еңбек және халықты әлеуметтік қорғау министрлігін хабардар етсін.</w:t>
      </w:r>
    </w:p>
    <w:bookmarkEnd w:id="3"/>
    <w:bookmarkStart w:name="z3" w:id="4"/>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ақпаратты Қазақстан Республикасының Үкіметіне жіберсін.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21 шілдедегі</w:t>
            </w:r>
            <w:r>
              <w:br/>
            </w:r>
            <w:r>
              <w:rPr>
                <w:rFonts w:ascii="Times New Roman"/>
                <w:b w:val="false"/>
                <w:i w:val="false"/>
                <w:color w:val="000000"/>
                <w:sz w:val="20"/>
              </w:rPr>
              <w:t>№ 99-ө өкімімен</w:t>
            </w:r>
            <w:r>
              <w:br/>
            </w:r>
            <w:r>
              <w:rPr>
                <w:rFonts w:ascii="Times New Roman"/>
                <w:b w:val="false"/>
                <w:i w:val="false"/>
                <w:color w:val="000000"/>
                <w:sz w:val="20"/>
              </w:rPr>
              <w:t>бекітілген</w:t>
            </w:r>
          </w:p>
        </w:tc>
      </w:tr>
    </w:tbl>
    <w:bookmarkStart w:name="z1" w:id="5"/>
    <w:p>
      <w:pPr>
        <w:spacing w:after="0"/>
        <w:ind w:left="0"/>
        <w:jc w:val="left"/>
      </w:pPr>
      <w:r>
        <w:rPr>
          <w:rFonts w:ascii="Times New Roman"/>
          <w:b/>
          <w:i w:val="false"/>
          <w:color w:val="000000"/>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8238"/>
        <w:gridCol w:w="1336"/>
        <w:gridCol w:w="387"/>
        <w:gridCol w:w="975"/>
        <w:gridCol w:w="894"/>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актінің атауы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Актінің нысаны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Орындалуына жауапты мемлекеттік орган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өзгеріс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шілде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бойынша әлеуметтік жәрдемақының мөлшерлерін айқындау туралы" Қазақстан Республикасы Үкіметінің 2015 жылғы 28 желтоқсандағы № 1103 қаулысына өзгеріс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тамыз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өзгерістер мен толықтырулар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Өскенбаев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өзгерістер мен толықтырулар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өзгерістер мен толықтырулар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Өскенбаев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Дауленов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мен толықтырулар енгізу туралы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бұйрығы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шілде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бұйрығына өзгерістер мен толықтырулар енгізу туралы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бұйрығы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шілде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бұйрығына өзгерістер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РеспубликасыӘділет министрлігі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директорының 2019 жылғы 3 қаңтардағы № 02нқ бұйрығына өзгерістер енгізу туралы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ШЖҚ РМК директорының бұйрығы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bl>
    <w:bookmarkStart w:name="z0" w:id="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6"/>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xml:space="preserve">
      БҒМ – Қазақстан Республикасының Білім және ғылым министрлігі; </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