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1157" w14:textId="59f1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Жарлығын іске асыру жөніндегі шаралар туралы" Қазақстан Республикасы Премьер-Министрінің 2016 жылғы 5 сәуірдегі № 20-ө өкіміне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2020 жылғы 21 мамырдағы № 73-ө өкімі</w:t>
      </w:r>
    </w:p>
    <w:p>
      <w:pPr>
        <w:spacing w:after="0"/>
        <w:ind w:left="0"/>
        <w:jc w:val="both"/>
      </w:pPr>
      <w:bookmarkStart w:name="z1" w:id="0"/>
      <w:r>
        <w:rPr>
          <w:rFonts w:ascii="Times New Roman"/>
          <w:b w:val="false"/>
          <w:i w:val="false"/>
          <w:color w:val="000000"/>
          <w:sz w:val="28"/>
        </w:rPr>
        <w:t xml:space="preserve">
      "Орталық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Жарлығын іске асыру жөніндегі шаралар туралы" Қазақстан Республикасы Премьер-Министрінің 2016 жылғы 5 сәуірдегі № 20-ө </w:t>
      </w:r>
      <w:r>
        <w:rPr>
          <w:rFonts w:ascii="Times New Roman"/>
          <w:b w:val="false"/>
          <w:i w:val="false"/>
          <w:color w:val="000000"/>
          <w:sz w:val="28"/>
        </w:rPr>
        <w:t>өкімін</w:t>
      </w:r>
      <w:r>
        <w:rPr>
          <w:rFonts w:ascii="Times New Roman"/>
          <w:b w:val="false"/>
          <w:i w:val="false"/>
          <w:color w:val="000000"/>
          <w:sz w:val="28"/>
        </w:rPr>
        <w:t>е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Жарлығына сәйкес:";</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"2. Орталық атқарушы органдардың (Қазақстан Республикасының Қорғаныс, Сыртқы істер министрліктерін қоспағанда) басшылары жыл сайын:</w:t>
      </w:r>
    </w:p>
    <w:bookmarkEnd w:id="2"/>
    <w:p>
      <w:pPr>
        <w:spacing w:after="0"/>
        <w:ind w:left="0"/>
        <w:jc w:val="both"/>
      </w:pPr>
      <w:r>
        <w:rPr>
          <w:rFonts w:ascii="Times New Roman"/>
          <w:b w:val="false"/>
          <w:i w:val="false"/>
          <w:color w:val="000000"/>
          <w:sz w:val="28"/>
        </w:rPr>
        <w:t xml:space="preserve">
      1) орталық атқарушы органдар басшыларының есеп беруін өткізу графигін </w:t>
      </w:r>
      <w:r>
        <w:br/>
      </w:r>
      <w:r>
        <w:rPr>
          <w:rFonts w:ascii="Times New Roman"/>
          <w:b w:val="false"/>
          <w:i w:val="false"/>
          <w:color w:val="000000"/>
          <w:sz w:val="28"/>
        </w:rPr>
        <w:t>10 желтоқсаннан кешіктірмей Қазақстан Республикасының Ақпарат және қоғамдық даму министрлігіне ұсынсын;</w:t>
      </w:r>
    </w:p>
    <w:p>
      <w:pPr>
        <w:spacing w:after="0"/>
        <w:ind w:left="0"/>
        <w:jc w:val="both"/>
      </w:pPr>
      <w:r>
        <w:rPr>
          <w:rFonts w:ascii="Times New Roman"/>
          <w:b w:val="false"/>
          <w:i w:val="false"/>
          <w:color w:val="000000"/>
          <w:sz w:val="28"/>
        </w:rPr>
        <w:t>
      2) ұлттық холдингтер мен компаниялар (келісу бойынша) басшыларының орталық атқарушы органдар басшыларының есеп беру кездесулеріне қатысуын қамтамасыз етсін;</w:t>
      </w:r>
    </w:p>
    <w:p>
      <w:pPr>
        <w:spacing w:after="0"/>
        <w:ind w:left="0"/>
        <w:jc w:val="both"/>
      </w:pPr>
      <w:r>
        <w:rPr>
          <w:rFonts w:ascii="Times New Roman"/>
          <w:b w:val="false"/>
          <w:i w:val="false"/>
          <w:color w:val="000000"/>
          <w:sz w:val="28"/>
        </w:rPr>
        <w:t>
      3) екінші тоқсан ішінде өңірлермен бейнеконференция байланысын, әлеуметтік желілердегі ресми аккаунттарда және бұқаралық ақпарат құралдары саласындағы уәкілетті орган айқындайтын ақпараттық интернет-ресурста онлайн-трансляция ұйымдастыра отырып, жұртшылық өкілдерімен есеп беру кездесулерін өткізуді, олардың барысында елде іске асырылып жатқан реформалар, əлеуметтік-экономикалық даму, стратегиялық жоспарлардың түйінді көрсеткіштеріне қол жеткізу мен тиісті салаларды дамыту жөніндегі міндеттер, олардың проблемалары мен шешу жолдары туралы хабардар етуді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Қазақстан Республикасының Ақпарат және қоғамдық даму министрлігі орталық атқарушы органдар басшыларының халық алдында есеп беруін өткізу графигін жыл сайын 15 желтоқсанға дейінгі мерзімде Қазақстан Республикасы Премьер-Министрінің Кеңсесіне енгізуді қамтамасыз етсін.";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"6. Облыстардың, республикалық маңызы бар қалалардың, астананың әкімдері жыл сайын 10 желтоқсаннан кешіктірмей, халыққа есеп беру кездесулерінің алдағы күнтізбелік жылға арналған графиктерін Қазақстан Республикасының Ұлттық экономика министрлігіне жіберсін.";</w:t>
      </w:r>
    </w:p>
    <w:bookmarkEnd w:id="4"/>
    <w:bookmarkStart w:name="z11" w:id="5"/>
    <w:p>
      <w:pPr>
        <w:spacing w:after="0"/>
        <w:ind w:left="0"/>
        <w:jc w:val="both"/>
      </w:pPr>
      <w:r>
        <w:rPr>
          <w:rFonts w:ascii="Times New Roman"/>
          <w:b w:val="false"/>
          <w:i w:val="false"/>
          <w:color w:val="000000"/>
          <w:sz w:val="28"/>
        </w:rPr>
        <w:t>
      мынадай мазмұндағы 6-2-тармақпен толықтырылсын:</w:t>
      </w:r>
    </w:p>
    <w:bookmarkEnd w:id="5"/>
    <w:bookmarkStart w:name="z12" w:id="6"/>
    <w:p>
      <w:pPr>
        <w:spacing w:after="0"/>
        <w:ind w:left="0"/>
        <w:jc w:val="both"/>
      </w:pPr>
      <w:r>
        <w:rPr>
          <w:rFonts w:ascii="Times New Roman"/>
          <w:b w:val="false"/>
          <w:i w:val="false"/>
          <w:color w:val="000000"/>
          <w:sz w:val="28"/>
        </w:rPr>
        <w:t>
      "6-2. Жергілікті атқарушы органдар барлық деңгейдегі әкімдердің халыққа әлеуметтік желілердегі ресми аккаунттарда онлайн-трансляция және аудан орталықтарымен және басқа да елді мекендермен бейнеконференция байланысын (техникалық мүмкіндіктерді ескере отырып) ұйымдастыра отырып, есеп беру кездесулерін өткізуді қамтамасыз етсін.";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7-1 және 7-2-тармақтар мынадай редакцияда жазылсын:</w:t>
      </w:r>
    </w:p>
    <w:bookmarkStart w:name="z14" w:id="7"/>
    <w:p>
      <w:pPr>
        <w:spacing w:after="0"/>
        <w:ind w:left="0"/>
        <w:jc w:val="both"/>
      </w:pPr>
      <w:r>
        <w:rPr>
          <w:rFonts w:ascii="Times New Roman"/>
          <w:b w:val="false"/>
          <w:i w:val="false"/>
          <w:color w:val="000000"/>
          <w:sz w:val="28"/>
        </w:rPr>
        <w:t xml:space="preserve">
      "7. Орталық және жергілікті атқарушы органдар есеп беру кездесулері өтетін күннен бір ай бұрын орталық және өңірлік баспа бұқаралық ақпарат құралдарында, ресми интернет-ресурстарда және "электрондық үкімет" веб-порталында, оның ішінде ашық деректердің интернет-порталында, сондай-ақ орталық атқарушы органдардың, әкімдіктердің әлеуметтік желілердегі ресми аккаунттарында және министрлердің, әкімдердің жеке аккаунттарында есеп беру кездесулерін өткізу графиктерін және алдағы есеп берулерге халықтың сұрақтары мен ұсыныстарын жолдау тәсілдері туралы ақпаратты жарияласын. </w:t>
      </w:r>
    </w:p>
    <w:bookmarkEnd w:id="7"/>
    <w:bookmarkStart w:name="z15" w:id="8"/>
    <w:p>
      <w:pPr>
        <w:spacing w:after="0"/>
        <w:ind w:left="0"/>
        <w:jc w:val="both"/>
      </w:pPr>
      <w:r>
        <w:rPr>
          <w:rFonts w:ascii="Times New Roman"/>
          <w:b w:val="false"/>
          <w:i w:val="false"/>
          <w:color w:val="000000"/>
          <w:sz w:val="28"/>
        </w:rPr>
        <w:t>
      7-1. Қазақстан Республикасының Ақпарат және қоғамдық даму министрлігі 2020 жылғы 30 сәуірге дейінгі мерзімде жұртшылық өкілдерімен есепті кездесулерді онлайн-трансляциялау үшін ақпараттық интернет-ресурсты айқындасын, сондай-ақ бұл туралы орталық атқарушы органдарға (Қазақстан Республикасының Қорғаныс, Сыртқы істер министрліктерін қоспағанда) хабарласын.</w:t>
      </w:r>
    </w:p>
    <w:bookmarkEnd w:id="8"/>
    <w:bookmarkStart w:name="z16" w:id="9"/>
    <w:p>
      <w:pPr>
        <w:spacing w:after="0"/>
        <w:ind w:left="0"/>
        <w:jc w:val="both"/>
      </w:pPr>
      <w:r>
        <w:rPr>
          <w:rFonts w:ascii="Times New Roman"/>
          <w:b w:val="false"/>
          <w:i w:val="false"/>
          <w:color w:val="000000"/>
          <w:sz w:val="28"/>
        </w:rPr>
        <w:t>
      7-2. Орталық атқарушы органдар есептік кездесулердің онлайн-трансляциясының бейнесигналын түсіру және бұқаралық ақпарат құралдары саласындағы уәкілетті орган айқындаған ақпараттық ресурсқа дейін жеткізу үшін техникалық жағдайларды қамтамасыз етсін.";</w:t>
      </w:r>
    </w:p>
    <w:bookmarkEnd w:id="9"/>
    <w:bookmarkStart w:name="z17" w:id="10"/>
    <w:p>
      <w:pPr>
        <w:spacing w:after="0"/>
        <w:ind w:left="0"/>
        <w:jc w:val="both"/>
      </w:pPr>
      <w:r>
        <w:rPr>
          <w:rFonts w:ascii="Times New Roman"/>
          <w:b w:val="false"/>
          <w:i w:val="false"/>
          <w:color w:val="000000"/>
          <w:sz w:val="28"/>
        </w:rPr>
        <w:t>
      мынадай мазмұндағы 7-3-тармақпен толықтырылсын:</w:t>
      </w:r>
    </w:p>
    <w:bookmarkEnd w:id="10"/>
    <w:bookmarkStart w:name="z18" w:id="11"/>
    <w:p>
      <w:pPr>
        <w:spacing w:after="0"/>
        <w:ind w:left="0"/>
        <w:jc w:val="both"/>
      </w:pPr>
      <w:r>
        <w:rPr>
          <w:rFonts w:ascii="Times New Roman"/>
          <w:b w:val="false"/>
          <w:i w:val="false"/>
          <w:color w:val="000000"/>
          <w:sz w:val="28"/>
        </w:rPr>
        <w:t>
      "7-3. Барлық деңгейдегі әкімдер:</w:t>
      </w:r>
    </w:p>
    <w:bookmarkEnd w:id="11"/>
    <w:p>
      <w:pPr>
        <w:spacing w:after="0"/>
        <w:ind w:left="0"/>
        <w:jc w:val="both"/>
      </w:pPr>
      <w:r>
        <w:rPr>
          <w:rFonts w:ascii="Times New Roman"/>
          <w:b w:val="false"/>
          <w:i w:val="false"/>
          <w:color w:val="000000"/>
          <w:sz w:val="28"/>
        </w:rPr>
        <w:t>
      есеп беру кездесуі өткізілгенге дейін бір күн бұрын және есеп беру кездесуі өткізілгеннен кейін азаматтарды жеке қабылдауды өткізсін;</w:t>
      </w:r>
    </w:p>
    <w:p>
      <w:pPr>
        <w:spacing w:after="0"/>
        <w:ind w:left="0"/>
        <w:jc w:val="both"/>
      </w:pPr>
      <w:r>
        <w:rPr>
          <w:rFonts w:ascii="Times New Roman"/>
          <w:b w:val="false"/>
          <w:i w:val="false"/>
          <w:color w:val="000000"/>
          <w:sz w:val="28"/>
        </w:rPr>
        <w:t>
      есеп беру кездесуі өткізілгенге дейін мәслихаттар депутаттарын, жұртшылық, бизнес және бұқаралық ақпарат құралдарының өкілдерін тарта отырып, тиісті қоғамдық кеңестердің отырыстарында облыстар, қалалар және аудандар әкімдерінің есептерін тыңдауды өткізсін.";</w:t>
      </w:r>
    </w:p>
    <w:bookmarkStart w:name="z19" w:id="12"/>
    <w:p>
      <w:pPr>
        <w:spacing w:after="0"/>
        <w:ind w:left="0"/>
        <w:jc w:val="both"/>
      </w:pPr>
      <w:r>
        <w:rPr>
          <w:rFonts w:ascii="Times New Roman"/>
          <w:b w:val="false"/>
          <w:i w:val="false"/>
          <w:color w:val="000000"/>
          <w:sz w:val="28"/>
        </w:rPr>
        <w:t>
      7-4-тармақ мынадай редакцияда жазылсын:</w:t>
      </w:r>
    </w:p>
    <w:bookmarkEnd w:id="12"/>
    <w:bookmarkStart w:name="z20" w:id="13"/>
    <w:p>
      <w:pPr>
        <w:spacing w:after="0"/>
        <w:ind w:left="0"/>
        <w:jc w:val="both"/>
      </w:pPr>
      <w:r>
        <w:rPr>
          <w:rFonts w:ascii="Times New Roman"/>
          <w:b w:val="false"/>
          <w:i w:val="false"/>
          <w:color w:val="000000"/>
          <w:sz w:val="28"/>
        </w:rPr>
        <w:t>
      "7-4. Есеп беру кездесулері мен азаматтарды қабылдау аяқталған күннен бастап күнтізбелік он күннен кешіктірмей есептерді және есеп беру кездесулерінде халық көтерген проблемалы мәселелерді шешу бойынша тиісті шаралар қабылдау мерзімдерін көрсете отырып, олардың тізбесін:</w:t>
      </w:r>
    </w:p>
    <w:bookmarkEnd w:id="13"/>
    <w:p>
      <w:pPr>
        <w:spacing w:after="0"/>
        <w:ind w:left="0"/>
        <w:jc w:val="both"/>
      </w:pPr>
      <w:r>
        <w:rPr>
          <w:rFonts w:ascii="Times New Roman"/>
          <w:b w:val="false"/>
          <w:i w:val="false"/>
          <w:color w:val="000000"/>
          <w:sz w:val="28"/>
        </w:rPr>
        <w:t>
      орталық атқарушы органдардың басшылары және облыстардың, республикалық маңызы бар қалалардың, астананың, аудандардың, облыстық маңызы бар қалалардың, қаладағы аудандардың әкімдері тиісті мемлекеттік органның ресми интернет-ресурстарында;</w:t>
      </w:r>
    </w:p>
    <w:p>
      <w:pPr>
        <w:spacing w:after="0"/>
        <w:ind w:left="0"/>
        <w:jc w:val="both"/>
      </w:pPr>
      <w:r>
        <w:rPr>
          <w:rFonts w:ascii="Times New Roman"/>
          <w:b w:val="false"/>
          <w:i w:val="false"/>
          <w:color w:val="000000"/>
          <w:sz w:val="28"/>
        </w:rPr>
        <w:t>
      аудандық маңызы бар қалалардың, ауылдық округтердің, кенттер мен ауылдардың әкімдері бұқаралық ақпарат құралдарында және бар болса –әкімдер аппараттарының ресми интернет-ресурстарында орналастыруды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"11. Орталық және жергілікті атқарушы органдардың басшылары есеп беру кездесулерінде халық көтерген проблемалы мәселелердің шешілу барысы (проблемалы мәселелер, орындалу барысы) туралы ақпаратты тоқсан сайын, есепті кезеңнен кейінгі айдың оныншы күніне қарай орталық атқарушы органдардың және облыстар, республикалық маңызы бар қалалар, астана, аудандар, облыстық маңызы бар қалалар, қаладағы аудандар әкімдіктерінің, аудандық маңызы бар қалалардың, ауылдық округтер, кенттер және ауылдар әкімдері аппараттарының интернет-ресурстарында орналастыруды қамтамасыз етсін.";</w:t>
      </w:r>
    </w:p>
    <w:bookmarkEnd w:id="14"/>
    <w:bookmarkStart w:name="z23" w:id="15"/>
    <w:p>
      <w:pPr>
        <w:spacing w:after="0"/>
        <w:ind w:left="0"/>
        <w:jc w:val="both"/>
      </w:pPr>
      <w:r>
        <w:rPr>
          <w:rFonts w:ascii="Times New Roman"/>
          <w:b w:val="false"/>
          <w:i w:val="false"/>
          <w:color w:val="000000"/>
          <w:sz w:val="28"/>
        </w:rPr>
        <w:t xml:space="preserve">
      көрсетілген өкіммен бекітілген орталық және жергілікті атқарушы органдар басшыларының, ұлттық жоғары оқу орындары ректорларының есеп беруінің үлгілік </w:t>
      </w:r>
      <w:r>
        <w:rPr>
          <w:rFonts w:ascii="Times New Roman"/>
          <w:b w:val="false"/>
          <w:i w:val="false"/>
          <w:color w:val="000000"/>
          <w:sz w:val="28"/>
        </w:rPr>
        <w:t>нысанында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"1. Жалпы ережелер:</w:t>
      </w:r>
    </w:p>
    <w:bookmarkEnd w:id="16"/>
    <w:p>
      <w:pPr>
        <w:spacing w:after="0"/>
        <w:ind w:left="0"/>
        <w:jc w:val="both"/>
      </w:pPr>
      <w:r>
        <w:rPr>
          <w:rFonts w:ascii="Times New Roman"/>
          <w:b w:val="false"/>
          <w:i w:val="false"/>
          <w:color w:val="000000"/>
          <w:sz w:val="28"/>
        </w:rPr>
        <w:t>
      1) орталық атқарушы органдардың есеп беруі:</w:t>
      </w:r>
    </w:p>
    <w:p>
      <w:pPr>
        <w:spacing w:after="0"/>
        <w:ind w:left="0"/>
        <w:jc w:val="both"/>
      </w:pPr>
      <w:r>
        <w:rPr>
          <w:rFonts w:ascii="Times New Roman"/>
          <w:b w:val="false"/>
          <w:i w:val="false"/>
          <w:color w:val="000000"/>
          <w:sz w:val="28"/>
        </w:rPr>
        <w:t>
      орталық атқарушы органдар қызметінің негізгі бағыттары туралы;</w:t>
      </w:r>
    </w:p>
    <w:p>
      <w:pPr>
        <w:spacing w:after="0"/>
        <w:ind w:left="0"/>
        <w:jc w:val="both"/>
      </w:pPr>
      <w:r>
        <w:rPr>
          <w:rFonts w:ascii="Times New Roman"/>
          <w:b w:val="false"/>
          <w:i w:val="false"/>
          <w:color w:val="000000"/>
          <w:sz w:val="28"/>
        </w:rPr>
        <w:t>
      орталық атқарушы органдар қызметінің нәтижелері туралы;</w:t>
      </w:r>
    </w:p>
    <w:p>
      <w:pPr>
        <w:spacing w:after="0"/>
        <w:ind w:left="0"/>
        <w:jc w:val="both"/>
      </w:pPr>
      <w:r>
        <w:rPr>
          <w:rFonts w:ascii="Times New Roman"/>
          <w:b w:val="false"/>
          <w:i w:val="false"/>
          <w:color w:val="000000"/>
          <w:sz w:val="28"/>
        </w:rPr>
        <w:t>
      елде іске асырылып жатқан реформалар, әлеуметтік-экономикалық даму, стратегиялық жоспарлардың түйінді көрсеткіштеріне қол жеткізу және тиісті салаларды дамыту жөніндегі міндеттер, олардың проблемалары мен шешу жолдары туралы мәліметтерді қамтуы тиіс;</w:t>
      </w:r>
    </w:p>
    <w:p>
      <w:pPr>
        <w:spacing w:after="0"/>
        <w:ind w:left="0"/>
        <w:jc w:val="both"/>
      </w:pPr>
      <w:r>
        <w:rPr>
          <w:rFonts w:ascii="Times New Roman"/>
          <w:b w:val="false"/>
          <w:i w:val="false"/>
          <w:color w:val="000000"/>
          <w:sz w:val="28"/>
        </w:rPr>
        <w:t>
      2) ұлттық жоғары оқу орындары ректорларының есеп беруі:</w:t>
      </w:r>
    </w:p>
    <w:p>
      <w:pPr>
        <w:spacing w:after="0"/>
        <w:ind w:left="0"/>
        <w:jc w:val="both"/>
      </w:pPr>
      <w:r>
        <w:rPr>
          <w:rFonts w:ascii="Times New Roman"/>
          <w:b w:val="false"/>
          <w:i w:val="false"/>
          <w:color w:val="000000"/>
          <w:sz w:val="28"/>
        </w:rPr>
        <w:t>
      жоғары оқу орны қызметінің негізгі бағыттары туралы;</w:t>
      </w:r>
    </w:p>
    <w:p>
      <w:pPr>
        <w:spacing w:after="0"/>
        <w:ind w:left="0"/>
        <w:jc w:val="both"/>
      </w:pPr>
      <w:r>
        <w:rPr>
          <w:rFonts w:ascii="Times New Roman"/>
          <w:b w:val="false"/>
          <w:i w:val="false"/>
          <w:color w:val="000000"/>
          <w:sz w:val="28"/>
        </w:rPr>
        <w:t>
      жоғары оқу орны қызметінің нәтижелері туралы;</w:t>
      </w:r>
    </w:p>
    <w:p>
      <w:pPr>
        <w:spacing w:after="0"/>
        <w:ind w:left="0"/>
        <w:jc w:val="both"/>
      </w:pPr>
      <w:r>
        <w:rPr>
          <w:rFonts w:ascii="Times New Roman"/>
          <w:b w:val="false"/>
          <w:i w:val="false"/>
          <w:color w:val="000000"/>
          <w:sz w:val="28"/>
        </w:rPr>
        <w:t>
      білім, ғылыми-зерттеу және тәрбие қызметінің мәселелері бойынша іске асырылып жатқан бастамалар туралы мәліметтерді қамтуы тиіс.</w:t>
      </w:r>
    </w:p>
    <w:p>
      <w:pPr>
        <w:spacing w:after="0"/>
        <w:ind w:left="0"/>
        <w:jc w:val="both"/>
      </w:pPr>
      <w:r>
        <w:rPr>
          <w:rFonts w:ascii="Times New Roman"/>
          <w:b w:val="false"/>
          <w:i w:val="false"/>
          <w:color w:val="000000"/>
          <w:sz w:val="28"/>
        </w:rPr>
        <w:t>
      3) жергілікті атқарушы органдардың есеп беруі:</w:t>
      </w:r>
    </w:p>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 қызметінің негізгі бағыттары, нәтижелері туралы;</w:t>
      </w:r>
    </w:p>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қызметінің нәтижелері туралы;</w:t>
      </w:r>
    </w:p>
    <w:p>
      <w:pPr>
        <w:spacing w:after="0"/>
        <w:ind w:left="0"/>
        <w:jc w:val="both"/>
      </w:pPr>
      <w:r>
        <w:rPr>
          <w:rFonts w:ascii="Times New Roman"/>
          <w:b w:val="false"/>
          <w:i w:val="false"/>
          <w:color w:val="000000"/>
          <w:sz w:val="28"/>
        </w:rPr>
        <w:t>
      елде іске асырылып жатқан реформалар, өңірді одан әрі дамытудың міндеттері мен негізгі бағыттары, проблемалы мәселелер және оларды шешу бойынша жоспарлар туралы мәліметтерді қамтуы тиіс;</w:t>
      </w:r>
    </w:p>
    <w:p>
      <w:pPr>
        <w:spacing w:after="0"/>
        <w:ind w:left="0"/>
        <w:jc w:val="both"/>
      </w:pPr>
      <w:r>
        <w:rPr>
          <w:rFonts w:ascii="Times New Roman"/>
          <w:b w:val="false"/>
          <w:i w:val="false"/>
          <w:color w:val="000000"/>
          <w:sz w:val="28"/>
        </w:rPr>
        <w:t>
      4) жергілікті атқарушы органдардың Қоғамдық кеңес алдындағы есеп беруі:</w:t>
      </w:r>
    </w:p>
    <w:p>
      <w:pPr>
        <w:spacing w:after="0"/>
        <w:ind w:left="0"/>
        <w:jc w:val="both"/>
      </w:pPr>
      <w:r>
        <w:rPr>
          <w:rFonts w:ascii="Times New Roman"/>
          <w:b w:val="false"/>
          <w:i w:val="false"/>
          <w:color w:val="000000"/>
          <w:sz w:val="28"/>
        </w:rPr>
        <w:t>
      тиісті әкімшілік-аумақтық бірліктің өткен жылғы әлеуметтік-экономикалық дамуы, аумақтарды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мәліметтерді қамтуы тиіс.";</w:t>
      </w:r>
    </w:p>
    <w:bookmarkStart w:name="z26" w:id="17"/>
    <w:p>
      <w:pPr>
        <w:spacing w:after="0"/>
        <w:ind w:left="0"/>
        <w:jc w:val="both"/>
      </w:pPr>
      <w:r>
        <w:rPr>
          <w:rFonts w:ascii="Times New Roman"/>
          <w:b w:val="false"/>
          <w:i w:val="false"/>
          <w:color w:val="000000"/>
          <w:sz w:val="28"/>
        </w:rPr>
        <w:t xml:space="preserve">
      көрсетілген өкіммен бекітілген ұлттық холдингтер мен компаниялар (келісім бойынша) басшыларын орталық атқарушы органдар басшыларының есеп беру кездесулеріне қатысуы үшін </w:t>
      </w:r>
      <w:r>
        <w:rPr>
          <w:rFonts w:ascii="Times New Roman"/>
          <w:b w:val="false"/>
          <w:i w:val="false"/>
          <w:color w:val="000000"/>
          <w:sz w:val="28"/>
        </w:rPr>
        <w:t>бекітуде</w:t>
      </w:r>
      <w:r>
        <w:rPr>
          <w:rFonts w:ascii="Times New Roman"/>
          <w:b w:val="false"/>
          <w:i w:val="false"/>
          <w:color w:val="000000"/>
          <w:sz w:val="28"/>
        </w:rPr>
        <w:t>:</w:t>
      </w:r>
    </w:p>
    <w:bookmarkEnd w:id="17"/>
    <w:bookmarkStart w:name="z27" w:id="18"/>
    <w:p>
      <w:pPr>
        <w:spacing w:after="0"/>
        <w:ind w:left="0"/>
        <w:jc w:val="both"/>
      </w:pPr>
      <w:r>
        <w:rPr>
          <w:rFonts w:ascii="Times New Roman"/>
          <w:b w:val="false"/>
          <w:i w:val="false"/>
          <w:color w:val="000000"/>
          <w:sz w:val="28"/>
        </w:rPr>
        <w:t>
      реттік нөмірі 3-жол алып тасталсын;</w:t>
      </w:r>
    </w:p>
    <w:bookmarkEnd w:id="18"/>
    <w:bookmarkStart w:name="z28" w:id="19"/>
    <w:p>
      <w:pPr>
        <w:spacing w:after="0"/>
        <w:ind w:left="0"/>
        <w:jc w:val="both"/>
      </w:pPr>
      <w:r>
        <w:rPr>
          <w:rFonts w:ascii="Times New Roman"/>
          <w:b w:val="false"/>
          <w:i w:val="false"/>
          <w:color w:val="000000"/>
          <w:sz w:val="28"/>
        </w:rPr>
        <w:t>
      реттік нөмірлері 7,13 және14-жолдар мынадай редакцияда жазылсын:</w:t>
      </w:r>
    </w:p>
    <w:bookmarkEnd w:id="19"/>
    <w:bookmarkStart w:name="z29"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3298"/>
        <w:gridCol w:w="7441"/>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қоғамының басқарма төрағасы (келісім бойынша)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2677"/>
        <w:gridCol w:w="7359"/>
      </w:tblGrid>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қоғамының басқарма төрағасы (келісім бойынша)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3525"/>
        <w:gridCol w:w="6918"/>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r>
              <w:br/>
            </w:r>
            <w:r>
              <w:rPr>
                <w:rFonts w:ascii="Times New Roman"/>
                <w:b w:val="false"/>
                <w:i w:val="false"/>
                <w:color w:val="000000"/>
                <w:sz w:val="20"/>
              </w:rPr>
              <w:t>
 </w:t>
            </w:r>
          </w:p>
        </w:tc>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 төрағасы (келісім бойынша)</w:t>
            </w:r>
          </w:p>
        </w:tc>
      </w:tr>
    </w:tbl>
    <w:p>
      <w:pPr>
        <w:spacing w:after="0"/>
        <w:ind w:left="0"/>
        <w:jc w:val="both"/>
      </w:pP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мынадай мазмұндағы реттік нөмірі 16-жолмен толықтырылсын:</w:t>
      </w:r>
    </w:p>
    <w:bookmarkEnd w:id="21"/>
    <w:bookmarkStart w:name="z31"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4"/>
        <w:gridCol w:w="3653"/>
        <w:gridCol w:w="6523"/>
      </w:tblGrid>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қоғамының басқарма төрағасы (келісім бойынша)</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