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ee06" w14:textId="0a1e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2020 - 2021 жылдарға арналған жол картасын бекіту туралы" Қазақстан Республикасы Премьер-Министрінің 2020 жылғы 27 наурыздағы № 55-ө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13 мамырдағы № 70-ө өкімі</w:t>
      </w:r>
    </w:p>
    <w:p>
      <w:pPr>
        <w:spacing w:after="0"/>
        <w:ind w:left="0"/>
        <w:jc w:val="both"/>
      </w:pPr>
      <w:bookmarkStart w:name="z1" w:id="0"/>
      <w:r>
        <w:rPr>
          <w:rFonts w:ascii="Times New Roman"/>
          <w:b w:val="false"/>
          <w:i w:val="false"/>
          <w:color w:val="000000"/>
          <w:sz w:val="28"/>
        </w:rPr>
        <w:t xml:space="preserve">
      1. "Жұмыспен қамтудың 2020 – 2021 жылдарға арналған жол картасын бекіту туралы" Қазақстан Республикасы Премьер-Министрінің 2020 жылғы 27 наурыздағы № 55-ө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Жұмыспен қамтудың 2020 – 2021 жылдарға арналған </w:t>
      </w:r>
      <w:r>
        <w:rPr>
          <w:rFonts w:ascii="Times New Roman"/>
          <w:b w:val="false"/>
          <w:i w:val="false"/>
          <w:color w:val="000000"/>
          <w:sz w:val="28"/>
        </w:rPr>
        <w:t>жол картасында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"Жұмыспен қамтудың 2020 – 2021 жылдарға арналған жол картасының мақсаттары мен іске асыру бағыттары" деген </w:t>
      </w:r>
      <w:r>
        <w:rPr>
          <w:rFonts w:ascii="Times New Roman"/>
          <w:b w:val="false"/>
          <w:i w:val="false"/>
          <w:color w:val="000000"/>
          <w:sz w:val="28"/>
        </w:rPr>
        <w:t>тарауда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3"/>
    <w:bookmarkStart w:name="z5" w:id="4"/>
    <w:p>
      <w:pPr>
        <w:spacing w:after="0"/>
        <w:ind w:left="0"/>
        <w:jc w:val="both"/>
      </w:pPr>
      <w:r>
        <w:rPr>
          <w:rFonts w:ascii="Times New Roman"/>
          <w:b w:val="false"/>
          <w:i w:val="false"/>
          <w:color w:val="000000"/>
          <w:sz w:val="28"/>
        </w:rPr>
        <w:t>
      "1) әлеуметтік-мәдениет объектілерін – білім беру, денсаулық сақтау, әлеуметтік қамсыздандыру, мәдениет, спорт, ойын-сауық және демалыс объектілерін күрделі және ағымдағы жөндеу, реконструкциялау және салу (сейсмологиялық қауіпті өңірлер үшін сейсмологиялық тұрғыдан күшейте отырып, күрделі жөндеуге жол беріледі);";</w:t>
      </w:r>
    </w:p>
    <w:bookmarkEnd w:id="4"/>
    <w:bookmarkStart w:name="z6" w:id="5"/>
    <w:p>
      <w:pPr>
        <w:spacing w:after="0"/>
        <w:ind w:left="0"/>
        <w:jc w:val="both"/>
      </w:pPr>
      <w:r>
        <w:rPr>
          <w:rFonts w:ascii="Times New Roman"/>
          <w:b w:val="false"/>
          <w:i w:val="false"/>
          <w:color w:val="000000"/>
          <w:sz w:val="28"/>
        </w:rPr>
        <w:t xml:space="preserve">
      "Инфрақұрылымдық жобаларды іске асыру тәртібі мен шарттары" деген </w:t>
      </w:r>
      <w:r>
        <w:rPr>
          <w:rFonts w:ascii="Times New Roman"/>
          <w:b w:val="false"/>
          <w:i w:val="false"/>
          <w:color w:val="000000"/>
          <w:sz w:val="28"/>
        </w:rPr>
        <w:t>тарауда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бесінші, алтыншы және жетінші бөліктер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"ЖАО инфрақұрылымдық жобаларды іске асыру шеңберінде: </w:t>
      </w:r>
    </w:p>
    <w:bookmarkEnd w:id="7"/>
    <w:p>
      <w:pPr>
        <w:spacing w:after="0"/>
        <w:ind w:left="0"/>
        <w:jc w:val="both"/>
      </w:pPr>
      <w:r>
        <w:rPr>
          <w:rFonts w:ascii="Times New Roman"/>
          <w:b w:val="false"/>
          <w:i w:val="false"/>
          <w:color w:val="000000"/>
          <w:sz w:val="28"/>
        </w:rPr>
        <w:t xml:space="preserve">
      1) жаңа жұмыс орындарын құруды; </w:t>
      </w:r>
    </w:p>
    <w:p>
      <w:pPr>
        <w:spacing w:after="0"/>
        <w:ind w:left="0"/>
        <w:jc w:val="both"/>
      </w:pPr>
      <w:r>
        <w:rPr>
          <w:rFonts w:ascii="Times New Roman"/>
          <w:b w:val="false"/>
          <w:i w:val="false"/>
          <w:color w:val="000000"/>
          <w:sz w:val="28"/>
        </w:rPr>
        <w:t xml:space="preserve">
      2) инфрақұрылымдық жоба іске асырылатын ауданда (қалада) уақытша тіркеліп тұратындарды қоса алғанда, жұмыссыздарға жұмыспен қамту орталықтарының жолдамалары бойынша жаңадан құрылатын жұмыс орындарының кемінде 50 %-ін ұсынуды; </w:t>
      </w:r>
    </w:p>
    <w:p>
      <w:pPr>
        <w:spacing w:after="0"/>
        <w:ind w:left="0"/>
        <w:jc w:val="both"/>
      </w:pPr>
      <w:r>
        <w:rPr>
          <w:rFonts w:ascii="Times New Roman"/>
          <w:b w:val="false"/>
          <w:i w:val="false"/>
          <w:color w:val="000000"/>
          <w:sz w:val="28"/>
        </w:rPr>
        <w:t>
      3) тауарларды, жұмыстар мен көрсетілетін қызметтерді инфрақұрылымдық жобаны іске асыруға көзделген қаражаттың жалпы көлемінің кемінде 90 % көлемінде отандық өндірушілерден сатып алуды;</w:t>
      </w:r>
    </w:p>
    <w:p>
      <w:pPr>
        <w:spacing w:after="0"/>
        <w:ind w:left="0"/>
        <w:jc w:val="both"/>
      </w:pPr>
      <w:r>
        <w:rPr>
          <w:rFonts w:ascii="Times New Roman"/>
          <w:b w:val="false"/>
          <w:i w:val="false"/>
          <w:color w:val="000000"/>
          <w:sz w:val="28"/>
        </w:rPr>
        <w:t>
      4) ақпараттық-түсіндіру жұмыстарын, медициналық тексеріп-қарауды, жұмыскерлердің жиналуын және оларды жұмыс орнына дейін жеткізу үшін мобильді рекруттік пункттерді ұйымдастыруды;</w:t>
      </w:r>
    </w:p>
    <w:p>
      <w:pPr>
        <w:spacing w:after="0"/>
        <w:ind w:left="0"/>
        <w:jc w:val="both"/>
      </w:pPr>
      <w:r>
        <w:rPr>
          <w:rFonts w:ascii="Times New Roman"/>
          <w:b w:val="false"/>
          <w:i w:val="false"/>
          <w:color w:val="000000"/>
          <w:sz w:val="28"/>
        </w:rPr>
        <w:t>
      5) басқа елді мекендерден келген адамдарды жұмысқа орналастыру бойынша, оның ішінде алатын жалақысына қосымша тиісті қаржы жылына арналған республикалық бюджет туралы заңда айқындалған екі ең төменгі жалақы мөлшерінде біржолғы материалдық көмек ("көтерме") төлеу арқылы жұмыс беруші-мердігерге конкурстық талаптарды айқындауды;</w:t>
      </w:r>
    </w:p>
    <w:p>
      <w:pPr>
        <w:spacing w:after="0"/>
        <w:ind w:left="0"/>
        <w:jc w:val="both"/>
      </w:pPr>
      <w:r>
        <w:rPr>
          <w:rFonts w:ascii="Times New Roman"/>
          <w:b w:val="false"/>
          <w:i w:val="false"/>
          <w:color w:val="000000"/>
          <w:sz w:val="28"/>
        </w:rPr>
        <w:t>
      6) жұмыс беруші-мердігерлермен бірлесіп инфрақұрылымдық жобаларды іске асыруға тартылатын жұмыскерлердің тұратын орындарын, тамақ дайындау және тамақтану орындарын, санитариялық тораптарды санитариялық-эпидемиологиялық нормаларға сәйкес келтіріп, тұрақты санитариялық өңдеуді және олардың қауіпсіздігін;</w:t>
      </w:r>
    </w:p>
    <w:p>
      <w:pPr>
        <w:spacing w:after="0"/>
        <w:ind w:left="0"/>
        <w:jc w:val="both"/>
      </w:pPr>
      <w:r>
        <w:rPr>
          <w:rFonts w:ascii="Times New Roman"/>
          <w:b w:val="false"/>
          <w:i w:val="false"/>
          <w:color w:val="000000"/>
          <w:sz w:val="28"/>
        </w:rPr>
        <w:t xml:space="preserve">
      7) ВАК шешімінің негізінде Жол картасы шеңберінде өзге іс-шаралардың жүзеге асырылуын қамтамасыз етеді."; </w:t>
      </w:r>
    </w:p>
    <w:p>
      <w:pPr>
        <w:spacing w:after="0"/>
        <w:ind w:left="0"/>
        <w:jc w:val="both"/>
      </w:pPr>
      <w:r>
        <w:rPr>
          <w:rFonts w:ascii="Times New Roman"/>
          <w:b w:val="false"/>
          <w:i w:val="false"/>
          <w:color w:val="000000"/>
          <w:sz w:val="28"/>
        </w:rPr>
        <w:t xml:space="preserve">
      ЖАО және республикалық меншіктегі объектілер бойынша бюджеттік бағдарламалардың әкімшілері мыналарды: </w:t>
      </w:r>
    </w:p>
    <w:p>
      <w:pPr>
        <w:spacing w:after="0"/>
        <w:ind w:left="0"/>
        <w:jc w:val="both"/>
      </w:pPr>
      <w:r>
        <w:rPr>
          <w:rFonts w:ascii="Times New Roman"/>
          <w:b w:val="false"/>
          <w:i w:val="false"/>
          <w:color w:val="000000"/>
          <w:sz w:val="28"/>
        </w:rPr>
        <w:t>
      1) сараптамадан өткен объектілерді күрделі жөндеуге және реконструкциялауға жобалау-сметалық құжаттаманың болуын;</w:t>
      </w:r>
    </w:p>
    <w:p>
      <w:pPr>
        <w:spacing w:after="0"/>
        <w:ind w:left="0"/>
        <w:jc w:val="both"/>
      </w:pPr>
      <w:r>
        <w:rPr>
          <w:rFonts w:ascii="Times New Roman"/>
          <w:b w:val="false"/>
          <w:i w:val="false"/>
          <w:color w:val="000000"/>
          <w:sz w:val="28"/>
        </w:rPr>
        <w:t xml:space="preserve">
      2) жобалардың шеңберінде орташа және (немесе) ағымдағы жөндеуді жүзеге асыру жоспарланған, орындалатын жұмыстар көлеміне шығыстар сметасының, сметалық құжаттаманың, ақаулық ведомосінің болуын; </w:t>
      </w:r>
    </w:p>
    <w:p>
      <w:pPr>
        <w:spacing w:after="0"/>
        <w:ind w:left="0"/>
        <w:jc w:val="both"/>
      </w:pPr>
      <w:r>
        <w:rPr>
          <w:rFonts w:ascii="Times New Roman"/>
          <w:b w:val="false"/>
          <w:i w:val="false"/>
          <w:color w:val="000000"/>
          <w:sz w:val="28"/>
        </w:rPr>
        <w:t xml:space="preserve">
      3) "Мемлекеттік сатып алудың ерекше тәртібін айқындау туралы" Қазақстан Республикасы Үкіметінің 2020 жылғы 20 наурыздағы № 127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сатып алудың ерекше тәртібіне сәйкес мемлекеттік сатып алуды өткізу мерзімдерін және тауарларды, жұмыстар мен көрсетілетін қызметтерді отандық өндірушілерден сатып алу мүмкіндіктерін;</w:t>
      </w:r>
    </w:p>
    <w:p>
      <w:pPr>
        <w:spacing w:after="0"/>
        <w:ind w:left="0"/>
        <w:jc w:val="both"/>
      </w:pPr>
      <w:r>
        <w:rPr>
          <w:rFonts w:ascii="Times New Roman"/>
          <w:b w:val="false"/>
          <w:i w:val="false"/>
          <w:color w:val="000000"/>
          <w:sz w:val="28"/>
        </w:rPr>
        <w:t>
      4) елді мекеннің әлеуметтік-экономикалық жағдайын дамыту және жақсарту қажеттілігін;</w:t>
      </w:r>
    </w:p>
    <w:p>
      <w:pPr>
        <w:spacing w:after="0"/>
        <w:ind w:left="0"/>
        <w:jc w:val="both"/>
      </w:pPr>
      <w:r>
        <w:rPr>
          <w:rFonts w:ascii="Times New Roman"/>
          <w:b w:val="false"/>
          <w:i w:val="false"/>
          <w:color w:val="000000"/>
          <w:sz w:val="28"/>
        </w:rPr>
        <w:t>
      5) инфрақұрылымдық жобаларды іске асырудың бірінші кезектілігі мен өзектілігін;</w:t>
      </w:r>
    </w:p>
    <w:p>
      <w:pPr>
        <w:spacing w:after="0"/>
        <w:ind w:left="0"/>
        <w:jc w:val="both"/>
      </w:pPr>
      <w:r>
        <w:rPr>
          <w:rFonts w:ascii="Times New Roman"/>
          <w:b w:val="false"/>
          <w:i w:val="false"/>
          <w:color w:val="000000"/>
          <w:sz w:val="28"/>
        </w:rPr>
        <w:t>
      6) инфрақұрылымдық жобаларды іске асырудың басталу және аяқталу мерзімін;</w:t>
      </w:r>
    </w:p>
    <w:p>
      <w:pPr>
        <w:spacing w:after="0"/>
        <w:ind w:left="0"/>
        <w:jc w:val="both"/>
      </w:pPr>
      <w:r>
        <w:rPr>
          <w:rFonts w:ascii="Times New Roman"/>
          <w:b w:val="false"/>
          <w:i w:val="false"/>
          <w:color w:val="000000"/>
          <w:sz w:val="28"/>
        </w:rPr>
        <w:t xml:space="preserve">
      7) құрылатын жұмыс орындарының санын және ұсынылған жобалар бойынша есептелген орташа айлық жалақы мөлшерін; </w:t>
      </w:r>
    </w:p>
    <w:p>
      <w:pPr>
        <w:spacing w:after="0"/>
        <w:ind w:left="0"/>
        <w:jc w:val="both"/>
      </w:pPr>
      <w:r>
        <w:rPr>
          <w:rFonts w:ascii="Times New Roman"/>
          <w:b w:val="false"/>
          <w:i w:val="false"/>
          <w:color w:val="000000"/>
          <w:sz w:val="28"/>
        </w:rPr>
        <w:t>
      8) өңірдің табиғи-климаттық жағдайын және жобаларды іске асыруға әсер ететін басқа да ерекшеліктерін негізге ала отырып, инфрақұрылымдық жобаларды өздері іріктейді және іске асырады.</w:t>
      </w:r>
    </w:p>
    <w:p>
      <w:pPr>
        <w:spacing w:after="0"/>
        <w:ind w:left="0"/>
        <w:jc w:val="both"/>
      </w:pPr>
      <w:r>
        <w:rPr>
          <w:rFonts w:ascii="Times New Roman"/>
          <w:b w:val="false"/>
          <w:i w:val="false"/>
          <w:color w:val="000000"/>
          <w:sz w:val="28"/>
        </w:rPr>
        <w:t>
      ЖАО және республикалық меншіктегі объектілер бойынша бюджеттік бағдарламалардың әкімшілері жобалау-сметалық құжаттаманың, ақаулық ведомосінің, сметалық құжаттаманың, шығыстар сметасының (техникалық құжаттаманың) болуын және қолданыстағы заңнамаға сәйкес келуін қамтамасыз етеді.";</w:t>
      </w:r>
    </w:p>
    <w:bookmarkStart w:name="z9" w:id="8"/>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8"/>
    <w:bookmarkStart w:name="z10" w:id="9"/>
    <w:p>
      <w:pPr>
        <w:spacing w:after="0"/>
        <w:ind w:left="0"/>
        <w:jc w:val="both"/>
      </w:pPr>
      <w:r>
        <w:rPr>
          <w:rFonts w:ascii="Times New Roman"/>
          <w:b w:val="false"/>
          <w:i w:val="false"/>
          <w:color w:val="000000"/>
          <w:sz w:val="28"/>
        </w:rPr>
        <w:t>
      "Республикалық меншіктегі объектілер бойынша бюджеттік бағдарламалардың әкімшілері жұмыстар мен объектілер түрлері бойынша инфрақұрылымдық жобалардың тізбесін, жобаларды іске асыру құнын және ұзақтығын, құрылатын жаңа жұмыс орындарының жалпы санын, орташа жалақыны халықты жұмыспен қамту мәселелері жөніндегі уәкілетті органға ұсынады.";</w:t>
      </w:r>
    </w:p>
    <w:bookmarkEnd w:id="9"/>
    <w:bookmarkStart w:name="z11" w:id="10"/>
    <w:p>
      <w:pPr>
        <w:spacing w:after="0"/>
        <w:ind w:left="0"/>
        <w:jc w:val="both"/>
      </w:pPr>
      <w:r>
        <w:rPr>
          <w:rFonts w:ascii="Times New Roman"/>
          <w:b w:val="false"/>
          <w:i w:val="false"/>
          <w:color w:val="000000"/>
          <w:sz w:val="28"/>
        </w:rPr>
        <w:t xml:space="preserve">
      он бесінші бөлік мынадай редакцияда жазылсын: </w:t>
      </w:r>
    </w:p>
    <w:bookmarkEnd w:id="10"/>
    <w:bookmarkStart w:name="z12" w:id="11"/>
    <w:p>
      <w:pPr>
        <w:spacing w:after="0"/>
        <w:ind w:left="0"/>
        <w:jc w:val="both"/>
      </w:pPr>
      <w:r>
        <w:rPr>
          <w:rFonts w:ascii="Times New Roman"/>
          <w:b w:val="false"/>
          <w:i w:val="false"/>
          <w:color w:val="000000"/>
          <w:sz w:val="28"/>
        </w:rPr>
        <w:t>
      "Халықты жұмыспен қамту мәселелері жөніндегі уәкілетті орган құрылатын жұмыс орындары санының күтілетін көрсеткіштерін, орташа жалақы мөлшерін есепке ала отырып, ЖАО және республикалық меншіктегі объектілер бойынша бюджеттік бағдарламалар әкімшілері ұсынған инфрақұрылымдық жобаларды қарайды және іріктейді.";</w:t>
      </w:r>
    </w:p>
    <w:bookmarkEnd w:id="11"/>
    <w:bookmarkStart w:name="z13" w:id="12"/>
    <w:p>
      <w:pPr>
        <w:spacing w:after="0"/>
        <w:ind w:left="0"/>
        <w:jc w:val="both"/>
      </w:pPr>
      <w:r>
        <w:rPr>
          <w:rFonts w:ascii="Times New Roman"/>
          <w:b w:val="false"/>
          <w:i w:val="false"/>
          <w:color w:val="000000"/>
          <w:sz w:val="28"/>
        </w:rPr>
        <w:t xml:space="preserve">
      он жетінші бөлік мынадай редакцияда жазылсын: </w:t>
      </w:r>
    </w:p>
    <w:bookmarkEnd w:id="12"/>
    <w:bookmarkStart w:name="z14" w:id="13"/>
    <w:p>
      <w:pPr>
        <w:spacing w:after="0"/>
        <w:ind w:left="0"/>
        <w:jc w:val="both"/>
      </w:pPr>
      <w:r>
        <w:rPr>
          <w:rFonts w:ascii="Times New Roman"/>
          <w:b w:val="false"/>
          <w:i w:val="false"/>
          <w:color w:val="000000"/>
          <w:sz w:val="28"/>
        </w:rPr>
        <w:t xml:space="preserve">
      "Халықты жұмыспен қамту мәселелері жөніндегі уәкілетті орган өңірлер және республикалық меншіктегі объектілер бойынша бюджеттік бағдарламалар әкімшілері, жұмыс түрлері мен объектілер, жобаларды іске асырудың құны мен ұзақтығы, құрылатын жаңа жұмыс орындарының жалпы саны, орташа жалақы бөлінісінде жобалардың жиынтық тізбесін қалыптастырады."; </w:t>
      </w:r>
    </w:p>
    <w:bookmarkEnd w:id="13"/>
    <w:bookmarkStart w:name="z15" w:id="14"/>
    <w:p>
      <w:pPr>
        <w:spacing w:after="0"/>
        <w:ind w:left="0"/>
        <w:jc w:val="both"/>
      </w:pPr>
      <w:r>
        <w:rPr>
          <w:rFonts w:ascii="Times New Roman"/>
          <w:b w:val="false"/>
          <w:i w:val="false"/>
          <w:color w:val="000000"/>
          <w:sz w:val="28"/>
        </w:rPr>
        <w:t>
      жиырма екінші бөлік мынадай редакцияда жазылсын:</w:t>
      </w:r>
    </w:p>
    <w:bookmarkEnd w:id="14"/>
    <w:bookmarkStart w:name="z16" w:id="15"/>
    <w:p>
      <w:pPr>
        <w:spacing w:after="0"/>
        <w:ind w:left="0"/>
        <w:jc w:val="both"/>
      </w:pPr>
      <w:r>
        <w:rPr>
          <w:rFonts w:ascii="Times New Roman"/>
          <w:b w:val="false"/>
          <w:i w:val="false"/>
          <w:color w:val="000000"/>
          <w:sz w:val="28"/>
        </w:rPr>
        <w:t>
      "Инфрақұрылымдық жобаларды іске асыру кезінде жұмыссыз жастарға, оның ішінде денсаулығына зиян келтірмейтін және оқу процесін бұзбайтын жұмыстарға студенттерге жұмысқа орналасуда басымдық беріледі.";</w:t>
      </w:r>
    </w:p>
    <w:bookmarkEnd w:id="15"/>
    <w:bookmarkStart w:name="z17" w:id="16"/>
    <w:p>
      <w:pPr>
        <w:spacing w:after="0"/>
        <w:ind w:left="0"/>
        <w:jc w:val="both"/>
      </w:pPr>
      <w:r>
        <w:rPr>
          <w:rFonts w:ascii="Times New Roman"/>
          <w:b w:val="false"/>
          <w:i w:val="false"/>
          <w:color w:val="000000"/>
          <w:sz w:val="28"/>
        </w:rPr>
        <w:t xml:space="preserve">
      "Инфрақұрылымдық жобаларды іске асыру тетігі"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оныншы бөлікпен толықтырылсын:</w:t>
      </w:r>
    </w:p>
    <w:bookmarkEnd w:id="16"/>
    <w:bookmarkStart w:name="z18" w:id="17"/>
    <w:p>
      <w:pPr>
        <w:spacing w:after="0"/>
        <w:ind w:left="0"/>
        <w:jc w:val="both"/>
      </w:pPr>
      <w:r>
        <w:rPr>
          <w:rFonts w:ascii="Times New Roman"/>
          <w:b w:val="false"/>
          <w:i w:val="false"/>
          <w:color w:val="000000"/>
          <w:sz w:val="28"/>
        </w:rPr>
        <w:t xml:space="preserve">
      "Жұмыс беруші-мердігер инфрақұрылымдық жобаларды іске асыруға қатысу үшін халықты жұмыспен қамту орталығы жіберген, басқа елді мекеннен келген жұмыссызбен еңбек шартын жасасқан күннен бастап үш жұмыс күні ішінде оған тиісті қаржы жылына арналған республикалық бюджет туралы заңда айқындалған екі ең төменгі жалақы мөлшерінде біржолғы материалдық көмек ("көтерме") төлейді."; </w:t>
      </w:r>
    </w:p>
    <w:bookmarkEnd w:id="17"/>
    <w:bookmarkStart w:name="z19" w:id="18"/>
    <w:p>
      <w:pPr>
        <w:spacing w:after="0"/>
        <w:ind w:left="0"/>
        <w:jc w:val="both"/>
      </w:pPr>
      <w:r>
        <w:rPr>
          <w:rFonts w:ascii="Times New Roman"/>
          <w:b w:val="false"/>
          <w:i w:val="false"/>
          <w:color w:val="000000"/>
          <w:sz w:val="28"/>
        </w:rPr>
        <w:t xml:space="preserve">
      "Инфрақұрылымдық жобаларды қаржыландыру" деген </w:t>
      </w:r>
      <w:r>
        <w:rPr>
          <w:rFonts w:ascii="Times New Roman"/>
          <w:b w:val="false"/>
          <w:i w:val="false"/>
          <w:color w:val="000000"/>
          <w:sz w:val="28"/>
        </w:rPr>
        <w:t>тарауда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алтыншы бөлік мынадай редакцияда жазылсын:</w:t>
      </w:r>
    </w:p>
    <w:bookmarkEnd w:id="19"/>
    <w:bookmarkStart w:name="z21" w:id="20"/>
    <w:p>
      <w:pPr>
        <w:spacing w:after="0"/>
        <w:ind w:left="0"/>
        <w:jc w:val="both"/>
      </w:pPr>
      <w:r>
        <w:rPr>
          <w:rFonts w:ascii="Times New Roman"/>
          <w:b w:val="false"/>
          <w:i w:val="false"/>
          <w:color w:val="000000"/>
          <w:sz w:val="28"/>
        </w:rPr>
        <w:t>
      "ВАК шешімінің негізінде өңірлер және республикалық меншіктегі объектілер бойынша бюджеттік бағдарламалар әкімшілері бөлінісінде қаржыландыру лимитін бөлу Қазақстан Республикасы Үкіметінің шешімімен бекітіледі.";</w:t>
      </w:r>
    </w:p>
    <w:bookmarkEnd w:id="20"/>
    <w:bookmarkStart w:name="z22" w:id="21"/>
    <w:p>
      <w:pPr>
        <w:spacing w:after="0"/>
        <w:ind w:left="0"/>
        <w:jc w:val="both"/>
      </w:pPr>
      <w:r>
        <w:rPr>
          <w:rFonts w:ascii="Times New Roman"/>
          <w:b w:val="false"/>
          <w:i w:val="false"/>
          <w:color w:val="000000"/>
          <w:sz w:val="28"/>
        </w:rPr>
        <w:t>
      мынадай мазмұндағы тоғызыншы, оныншы, он бірінші, он екінші және он үшінші бөліктермен толықтырылсын:</w:t>
      </w:r>
    </w:p>
    <w:bookmarkEnd w:id="21"/>
    <w:bookmarkStart w:name="z23" w:id="22"/>
    <w:p>
      <w:pPr>
        <w:spacing w:after="0"/>
        <w:ind w:left="0"/>
        <w:jc w:val="both"/>
      </w:pPr>
      <w:r>
        <w:rPr>
          <w:rFonts w:ascii="Times New Roman"/>
          <w:b w:val="false"/>
          <w:i w:val="false"/>
          <w:color w:val="000000"/>
          <w:sz w:val="28"/>
        </w:rPr>
        <w:t xml:space="preserve">
      "Мемлекет басшысы Төтенше жағдайды қамтамасыз ету жөніндегі мемлекеттік комиссияның 2020 жылғы 23 наурыздағы отырысында мәлімдеген төтенше жағдай кезеңінде ұлттық экономиканы қолдау бойынша мемлекеттік саясатты іске асыру тиімділігін арттыру жөніндегі шаралар және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шаралар туралы" Қазақстан Республикасы Үкіметінің 2020 жылғы 21 наурыздағы № 126 </w:t>
      </w:r>
      <w:r>
        <w:rPr>
          <w:rFonts w:ascii="Times New Roman"/>
          <w:b w:val="false"/>
          <w:i w:val="false"/>
          <w:color w:val="000000"/>
          <w:sz w:val="28"/>
        </w:rPr>
        <w:t>қаулысы</w:t>
      </w:r>
      <w:r>
        <w:rPr>
          <w:rFonts w:ascii="Times New Roman"/>
          <w:b w:val="false"/>
          <w:i w:val="false"/>
          <w:color w:val="000000"/>
          <w:sz w:val="28"/>
        </w:rPr>
        <w:t xml:space="preserve"> аясында "Бәйтерек" ұлттық басқарушы холдингі" акционерлік қоғамы (бұдан әрі – "Бәйтерек" ҰБХ" АҚ) "Бәйтерек" ҰБХ" АҚ-ның еншілес ұйымына өңірлерді дамыту мақсатында транштармен шығарылған ЖАО облигацияларын сатып алу үшін 700 млрд. теңгеден аспайтын мөлшерде Қазақстан Республикасының Ұлттық Банкінен алынған облигациялық қарыз шеңберінде қаражат бөледі. </w:t>
      </w:r>
    </w:p>
    <w:bookmarkEnd w:id="22"/>
    <w:p>
      <w:pPr>
        <w:spacing w:after="0"/>
        <w:ind w:left="0"/>
        <w:jc w:val="both"/>
      </w:pPr>
      <w:r>
        <w:rPr>
          <w:rFonts w:ascii="Times New Roman"/>
          <w:b w:val="false"/>
          <w:i w:val="false"/>
          <w:color w:val="000000"/>
          <w:sz w:val="28"/>
        </w:rPr>
        <w:t xml:space="preserve">
      "Бәйтерек" ҰБХ" АҚ-ның еншілес ұйымы ЖАО-ға облигациялық қарызды мынадай шарттармен береді: </w:t>
      </w:r>
    </w:p>
    <w:p>
      <w:pPr>
        <w:spacing w:after="0"/>
        <w:ind w:left="0"/>
        <w:jc w:val="both"/>
      </w:pPr>
      <w:r>
        <w:rPr>
          <w:rFonts w:ascii="Times New Roman"/>
          <w:b w:val="false"/>
          <w:i w:val="false"/>
          <w:color w:val="000000"/>
          <w:sz w:val="28"/>
        </w:rPr>
        <w:t xml:space="preserve">
      қарыздың мақсаты – Жол картасы шеңберінде өңірлерді дамыту; </w:t>
      </w:r>
    </w:p>
    <w:p>
      <w:pPr>
        <w:spacing w:after="0"/>
        <w:ind w:left="0"/>
        <w:jc w:val="both"/>
      </w:pPr>
      <w:r>
        <w:rPr>
          <w:rFonts w:ascii="Times New Roman"/>
          <w:b w:val="false"/>
          <w:i w:val="false"/>
          <w:color w:val="000000"/>
          <w:sz w:val="28"/>
        </w:rPr>
        <w:t>
      номиналдық сыйақы мөлшерлемесі – жылдық 6,1 (алты бүтін оннан бір)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қарыздың мерзіміне байланысты 12 (он екі) жылға дейін;</w:t>
      </w:r>
    </w:p>
    <w:p>
      <w:pPr>
        <w:spacing w:after="0"/>
        <w:ind w:left="0"/>
        <w:jc w:val="both"/>
      </w:pPr>
      <w:r>
        <w:rPr>
          <w:rFonts w:ascii="Times New Roman"/>
          <w:b w:val="false"/>
          <w:i w:val="false"/>
          <w:color w:val="000000"/>
          <w:sz w:val="28"/>
        </w:rPr>
        <w:t xml:space="preserve">
      қарыз бойынша сыйықыны төлеу – жылына 1 (бір) рет; </w:t>
      </w:r>
    </w:p>
    <w:p>
      <w:pPr>
        <w:spacing w:after="0"/>
        <w:ind w:left="0"/>
        <w:jc w:val="both"/>
      </w:pPr>
      <w:r>
        <w:rPr>
          <w:rFonts w:ascii="Times New Roman"/>
          <w:b w:val="false"/>
          <w:i w:val="false"/>
          <w:color w:val="000000"/>
          <w:sz w:val="28"/>
        </w:rPr>
        <w:t xml:space="preserve">
      негізгі қарызды төлеу – қарыз алушының бастамасы бойынша алдын ала өтеу құқығымен қарыз мерзімінің соңында. </w:t>
      </w:r>
    </w:p>
    <w:p>
      <w:pPr>
        <w:spacing w:after="0"/>
        <w:ind w:left="0"/>
        <w:jc w:val="both"/>
      </w:pPr>
      <w:r>
        <w:rPr>
          <w:rFonts w:ascii="Times New Roman"/>
          <w:b w:val="false"/>
          <w:i w:val="false"/>
          <w:color w:val="000000"/>
          <w:sz w:val="28"/>
        </w:rPr>
        <w:t xml:space="preserve">
      ЖАО "Бәйтерек" ҰБХ" АҚ-ның еншілес ұйымдары бөлген қаражаттың игерілуі және нысаналы пайдаланылуы туралы есепті ай сайынғы негізде жібереді. </w:t>
      </w:r>
    </w:p>
    <w:p>
      <w:pPr>
        <w:spacing w:after="0"/>
        <w:ind w:left="0"/>
        <w:jc w:val="both"/>
      </w:pPr>
      <w:r>
        <w:rPr>
          <w:rFonts w:ascii="Times New Roman"/>
          <w:b w:val="false"/>
          <w:i w:val="false"/>
          <w:color w:val="000000"/>
          <w:sz w:val="28"/>
        </w:rPr>
        <w:t xml:space="preserve">
      ЖАО жергілікті бюджет қаражаты есебінен бекітілген мерзімге сәйкес сыйақыны төлеуді және негізгі қарызды қайтаруды қамтамасыз етеді. </w:t>
      </w:r>
    </w:p>
    <w:p>
      <w:pPr>
        <w:spacing w:after="0"/>
        <w:ind w:left="0"/>
        <w:jc w:val="both"/>
      </w:pPr>
      <w:r>
        <w:rPr>
          <w:rFonts w:ascii="Times New Roman"/>
          <w:b w:val="false"/>
          <w:i w:val="false"/>
          <w:color w:val="000000"/>
          <w:sz w:val="28"/>
        </w:rPr>
        <w:t xml:space="preserve">
      Облигациялық қарыздар бойынша сыйақыны төлеу және негізгі қарызды қайтару төлемдері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Start w:name="z24" w:id="23"/>
    <w:p>
      <w:pPr>
        <w:spacing w:after="0"/>
        <w:ind w:left="0"/>
        <w:jc w:val="both"/>
      </w:pPr>
      <w:r>
        <w:rPr>
          <w:rFonts w:ascii="Times New Roman"/>
          <w:b w:val="false"/>
          <w:i w:val="false"/>
          <w:color w:val="000000"/>
          <w:sz w:val="28"/>
        </w:rPr>
        <w:t>
      он жетінші бөлік мынадай редакцияда жазылсын:</w:t>
      </w:r>
    </w:p>
    <w:bookmarkEnd w:id="23"/>
    <w:bookmarkStart w:name="z25" w:id="24"/>
    <w:p>
      <w:pPr>
        <w:spacing w:after="0"/>
        <w:ind w:left="0"/>
        <w:jc w:val="both"/>
      </w:pPr>
      <w:r>
        <w:rPr>
          <w:rFonts w:ascii="Times New Roman"/>
          <w:b w:val="false"/>
          <w:i w:val="false"/>
          <w:color w:val="000000"/>
          <w:sz w:val="28"/>
        </w:rPr>
        <w:t>
      "Инфрақұрылымдық жобаларды күрделі, орташа, ағымдағы жөндеу және реконструкциялау, сондай-ақ салу және абаттандыру бойынша бюджет қаражатынан үнемдеу қалыптасқан жағдайда ЖАО ВАК-пен келісу бойынша көрсетілген қаражатты осы бағыт бойынша іске асырылатын өзге де жобаларға немесе жобалардың түпкілікті нәтижелер көрсеткіштерін жақсартуға бағыттайды.";</w:t>
      </w:r>
    </w:p>
    <w:bookmarkEnd w:id="24"/>
    <w:bookmarkStart w:name="z26" w:id="25"/>
    <w:p>
      <w:pPr>
        <w:spacing w:after="0"/>
        <w:ind w:left="0"/>
        <w:jc w:val="both"/>
      </w:pPr>
      <w:r>
        <w:rPr>
          <w:rFonts w:ascii="Times New Roman"/>
          <w:b w:val="false"/>
          <w:i w:val="false"/>
          <w:color w:val="000000"/>
          <w:sz w:val="28"/>
        </w:rPr>
        <w:t xml:space="preserve">
      Жұмыспен қамтудың 2020 – 2021 жылдарға арналған жол картасын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мынадай мазмұндағы реттік нөмірі 10-1-жолмен толықтырылсын:</w:t>
      </w:r>
    </w:p>
    <w:bookmarkEnd w:id="26"/>
    <w:bookmarkStart w:name="z29"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439"/>
        <w:gridCol w:w="660"/>
        <w:gridCol w:w="914"/>
        <w:gridCol w:w="3279"/>
        <w:gridCol w:w="660"/>
        <w:gridCol w:w="660"/>
        <w:gridCol w:w="1424"/>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бағалы қағаздарын шығару шарттарын айқындау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Әділетмині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сәуір-желтоқсан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жіберу шарттары бар қаулы</w:t>
            </w:r>
          </w:p>
        </w:tc>
      </w:tr>
    </w:tbl>
    <w:p>
      <w:pPr>
        <w:spacing w:after="0"/>
        <w:ind w:left="0"/>
        <w:jc w:val="both"/>
      </w:pP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 Осы өкімнің орындалуын бақылау Қазақстан Республикасының Еңбек және халықты әлеуметтік қорғау министрлігіне жүктелсін.</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