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34ea" w14:textId="7fa3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11 ақпандағы № 17-ө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Казак тілі әліпбиін латын графикасына көшіру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 отырыстары қажеттілігіне қарай өткізіледі.".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