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a9e6" w14:textId="0afa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2019 жылғы 8 ақпандағы № 16-ө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актілерді белгіленген тәртіппен қабылдасын және тізбеде белгіленген мерзімде Қазақстан Республикасының Қаржы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Қаржы министрлігі алынған ақпаратты қорытындыласын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8 ақпандағы</w:t>
            </w:r>
            <w:r>
              <w:br/>
            </w:r>
            <w:r>
              <w:rPr>
                <w:rFonts w:ascii="Times New Roman"/>
                <w:b w:val="false"/>
                <w:i w:val="false"/>
                <w:color w:val="000000"/>
                <w:sz w:val="20"/>
              </w:rPr>
              <w:t>№ 16-ө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Заңын іске асыру мақсатында қабылдануы қажет құқықтық актілердің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015"/>
        <w:gridCol w:w="306"/>
        <w:gridCol w:w="1060"/>
        <w:gridCol w:w="771"/>
        <w:gridCol w:w="7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 Қазақстан Республикасы Үкіметінің 2016 жылғы 18 ақпандағы № 79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(жинақтау)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Бисенқұлов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тәртіпті қолдана отырып, мемлекеттік сатып алуды жүзеге асыру қағидаларын бекіту туралы" Қазақстан Республикасы Үкіметінің 2015 жылғы 31 желтоқсандағы № 1200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(жинақтау), Қорғанысмині, ІІМ, ҰҚК (келісу бойынша)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 ақпараттық жүйесінің операторын айқындау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 айқындау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алуды жүзеге асыру қағидаларын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қазан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түрлері және беру (орындау, көрсету) орны бойынша тауарларды, жұмыстарды, көрсетілетін қызметтерді лоттарға бөлу талап етілмейтін тауарлардың, жұмыстардың, көрсетілетін қызметтердің тізбесін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тәсілін уәкілетті орган анықтайтын тауарлардың, жұмыстардың, көрсетілетін қызметтердің тізбесін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кезінде әлеуетті өнім берушілерге және өнім берушілерге қосымша талаптар қойылуы мүмкін жекелеген тауарлардың, жұмыстардың, көрсетілетін қызметтердің тізбесін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конкурс тәсілімен мемлекеттік сатып алу жүзеге асырылатын тауарлардың, жұмыстардың, көрсетілетін қызметтердің тізбесін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 тәсілімен мемлекеттік сатып алу жүзеге асырылатын тауарлардың, жұмыстардың, көрсетілетін қызметтердің тізбесін бекіту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Бекетаев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ақпан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w:t>
            </w:r>
          </w:p>
        </w:tc>
      </w:tr>
    </w:tbl>
    <w:bookmarkStart w:name="z8" w:id="6"/>
    <w:p>
      <w:pPr>
        <w:spacing w:after="0"/>
        <w:ind w:left="0"/>
        <w:jc w:val="both"/>
      </w:pPr>
      <w:r>
        <w:rPr>
          <w:rFonts w:ascii="Times New Roman"/>
          <w:b w:val="false"/>
          <w:i w:val="false"/>
          <w:color w:val="000000"/>
          <w:sz w:val="28"/>
        </w:rPr>
        <w:t>
      Ескертпе: аббревиатуралардың толық жазылуы:</w:t>
      </w:r>
    </w:p>
    <w:bookmarkEnd w:id="6"/>
    <w:p>
      <w:pPr>
        <w:spacing w:after="0"/>
        <w:ind w:left="0"/>
        <w:jc w:val="both"/>
      </w:pPr>
      <w:r>
        <w:rPr>
          <w:rFonts w:ascii="Times New Roman"/>
          <w:b w:val="false"/>
          <w:i w:val="false"/>
          <w:color w:val="000000"/>
          <w:sz w:val="28"/>
        </w:rPr>
        <w:t>
      Еңбекмині -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