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1d17" w14:textId="34e1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ақпараттық саясатын іске асыру мәселелері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5 желтоқсандағы № 158-ө өкімі. Күші жойылды - Қазақстан Республикасы Премьер-Министрінің 2019 жылғы 3 сәуірдегі № 46-ө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03.04.2019 </w:t>
      </w:r>
      <w:r>
        <w:rPr>
          <w:rFonts w:ascii="Times New Roman"/>
          <w:b w:val="false"/>
          <w:i w:val="false"/>
          <w:color w:val="ff0000"/>
          <w:sz w:val="28"/>
        </w:rPr>
        <w:t>№ 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ақпараттық саясатын іске асыру мәселелері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құрамдағы Қазақстан Республикасының мемлекеттік ақпараттық саясатын іске асыру мәселелері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комиссия құру туралы" Қазақстан Республикасы Премьер-Министрінің 2015 жылғы 28 қазандағы № 100-ө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 құру туралы" Қазақстан Республикасы Премьер-Министрінің 2015 жылғы 28 қазандағы № 100-ө өкіміне өзгерістер енгізу туралы" Қазақстан Республикасы Премьер-Министрінің 2016 жылғы 17 тамыздағы № 100-ө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ақпараттық саясатын іске асыру мәселелері жөніндегі комиссияның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Бұқаралық ақпарат құралдары саласындағы мемлекеттік саясат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Ақпарат комитетінің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ақпараттық саясатын іске асыру мәселелері жөніндегі комиссиясы туралы ереже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ақпараттық саясатын іске асыру мәселелері жөніндегі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Қазақстан Республикасының мемлекеттік ақпараттық саясатын іске асыру мәселелері жөнінде ұсынымдар әзірлеу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Республикасының Президенті мен Үкіметінің актілерін және өзге нормативтік құқықтық актілерді, сондай-ақ осы Ережені басшылыққа алады.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Ақпарат және коммуникациялар министрлігі Комиссияның жұмыс органы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қарай, бірақ жылына кемінде екі рет өткізіледі.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міндеті Қазақстан Республикасының мемлекеттік ақпараттық саясатын іске асыру мәселелері жөнінде ұсынымдар мен ұсыныстар әзірлеу болып табылады.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жұмысының ұйымдастырылуы және тәртібі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жұмысының ұйымдастырылуы және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