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058e" w14:textId="8ea0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Мемлекеттік шекара комиссиясын құру туралы</w:t>
      </w:r>
    </w:p>
    <w:p>
      <w:pPr>
        <w:spacing w:after="0"/>
        <w:ind w:left="0"/>
        <w:jc w:val="both"/>
      </w:pPr>
      <w:r>
        <w:rPr>
          <w:rFonts w:ascii="Times New Roman"/>
          <w:b w:val="false"/>
          <w:i w:val="false"/>
          <w:color w:val="000000"/>
          <w:sz w:val="28"/>
        </w:rPr>
        <w:t>Қазақстан Республикасы Премьер-Министрінің 2017 жылғы 21 қарашадағы № 156-ө өкімі.</w:t>
      </w:r>
    </w:p>
    <w:p>
      <w:pPr>
        <w:spacing w:after="0"/>
        <w:ind w:left="0"/>
        <w:jc w:val="both"/>
      </w:pPr>
      <w:bookmarkStart w:name="z16" w:id="0"/>
      <w:r>
        <w:rPr>
          <w:rFonts w:ascii="Times New Roman"/>
          <w:b w:val="false"/>
          <w:i w:val="false"/>
          <w:color w:val="000000"/>
          <w:sz w:val="28"/>
        </w:rPr>
        <w:t>
      "Қазақстан Республикасының Мемлекеттік шекарасы туралы" Қазақстан Республикасы Заңының 4-бабының 3-тармағына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Үкіметі жанындағы Мемлекеттік шекара комиссиясы (бұдан әрі - Комиссия) құрылсын.</w:t>
      </w:r>
    </w:p>
    <w:bookmarkEnd w:id="1"/>
    <w:bookmarkStart w:name="z14"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17" w:id="3"/>
    <w:p>
      <w:pPr>
        <w:spacing w:after="0"/>
        <w:ind w:left="0"/>
        <w:jc w:val="both"/>
      </w:pPr>
      <w:r>
        <w:rPr>
          <w:rFonts w:ascii="Times New Roman"/>
          <w:b w:val="false"/>
          <w:i w:val="false"/>
          <w:color w:val="000000"/>
          <w:sz w:val="28"/>
        </w:rPr>
        <w:t>
      3. Абай, Ақтөбе, Алматы, Атырау, Батыс Қазақстан, Жамбыл, Жетісу, Қостанай, Қызылорда, Маңғыстау, Павлодар, Солтүстік Қазақстан, Түркістан және Шығыс Қазақстан облыстарының әкімдері шекара мәселелері жөніндегі облыстық үйлестіру кеңестерін құрсын.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Өкім 3-тармақпен толықтырылды - ҚР Премьер-Министрінің 27.12.2021 </w:t>
      </w:r>
      <w:r>
        <w:rPr>
          <w:rFonts w:ascii="Times New Roman"/>
          <w:b w:val="false"/>
          <w:i w:val="false"/>
          <w:color w:val="000000"/>
          <w:sz w:val="28"/>
        </w:rPr>
        <w:t>№ 200-ө</w:t>
      </w:r>
      <w:r>
        <w:rPr>
          <w:rFonts w:ascii="Times New Roman"/>
          <w:b w:val="false"/>
          <w:i w:val="false"/>
          <w:color w:val="ff0000"/>
          <w:sz w:val="28"/>
        </w:rPr>
        <w:t xml:space="preserve"> өкімімен; жаңа редакцияда - ҚР Премьер-Министрінің 26.10.2022 </w:t>
      </w:r>
      <w:r>
        <w:rPr>
          <w:rFonts w:ascii="Times New Roman"/>
          <w:b w:val="false"/>
          <w:i w:val="false"/>
          <w:color w:val="000000"/>
          <w:sz w:val="28"/>
        </w:rPr>
        <w:t>№ 175-ө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156-ө өкімімен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Қазақстан Республикасының Үкіметі жанындағы Мемлекеттік шекара комиссиясы туралы ереже</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Мемлекеттік шекара комиссиясы (бұдан әрі - Комиссия) Қазақстан Республикасының Үкіметі жанындағы консультативтік-кеңесші орган болып табылады.</w:t>
      </w:r>
    </w:p>
    <w:bookmarkEnd w:id="6"/>
    <w:bookmarkStart w:name="z9" w:id="7"/>
    <w:p>
      <w:pPr>
        <w:spacing w:after="0"/>
        <w:ind w:left="0"/>
        <w:jc w:val="both"/>
      </w:pPr>
      <w:r>
        <w:rPr>
          <w:rFonts w:ascii="Times New Roman"/>
          <w:b w:val="false"/>
          <w:i w:val="false"/>
          <w:color w:val="000000"/>
          <w:sz w:val="28"/>
        </w:rPr>
        <w:t>
      2. Комиссия қызметінің мақсаты Қазақстан Республикасының шекара саясатын қалыптастыру бойынша ұсыныстар әзірлеу болып табылады.</w:t>
      </w:r>
    </w:p>
    <w:bookmarkEnd w:id="7"/>
    <w:bookmarkStart w:name="z8"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p>
    <w:bookmarkEnd w:id="8"/>
    <w:bookmarkStart w:name="z7" w:id="9"/>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 Комиссияның жұмыс органы болып табылады.</w:t>
      </w:r>
    </w:p>
    <w:bookmarkEnd w:id="9"/>
    <w:bookmarkStart w:name="z6" w:id="10"/>
    <w:p>
      <w:pPr>
        <w:spacing w:after="0"/>
        <w:ind w:left="0"/>
        <w:jc w:val="left"/>
      </w:pPr>
      <w:r>
        <w:rPr>
          <w:rFonts w:ascii="Times New Roman"/>
          <w:b/>
          <w:i w:val="false"/>
          <w:color w:val="000000"/>
        </w:rPr>
        <w:t xml:space="preserve"> 2. Комиссияның міндеттері</w:t>
      </w:r>
    </w:p>
    <w:bookmarkEnd w:id="10"/>
    <w:bookmarkStart w:name="z5" w:id="11"/>
    <w:p>
      <w:pPr>
        <w:spacing w:after="0"/>
        <w:ind w:left="0"/>
        <w:jc w:val="both"/>
      </w:pPr>
      <w:r>
        <w:rPr>
          <w:rFonts w:ascii="Times New Roman"/>
          <w:b w:val="false"/>
          <w:i w:val="false"/>
          <w:color w:val="000000"/>
          <w:sz w:val="28"/>
        </w:rPr>
        <w:t>
      5. Комиссияның негізгі міндеті шекара қауіпсіздігін қамтамасыз ету, Қазақстан Республикасының егемендігіне, аумағының тұтастығына және қол сұғылмаушылығына нұқсан келтірудің алдын алу мен жолын кесу, оның Мемлекеттік шекарасын қорғау бойынша ұсыныстарды әзірлеу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27.08.2019 </w:t>
      </w:r>
      <w:r>
        <w:rPr>
          <w:rFonts w:ascii="Times New Roman"/>
          <w:b w:val="false"/>
          <w:i w:val="false"/>
          <w:color w:val="000000"/>
          <w:sz w:val="28"/>
        </w:rPr>
        <w:t>№ 158-ө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12"/>
    <w:p>
      <w:pPr>
        <w:spacing w:after="0"/>
        <w:ind w:left="0"/>
        <w:jc w:val="left"/>
      </w:pPr>
      <w:r>
        <w:rPr>
          <w:rFonts w:ascii="Times New Roman"/>
          <w:b/>
          <w:i w:val="false"/>
          <w:color w:val="000000"/>
        </w:rPr>
        <w:t xml:space="preserve"> 3. Комиссия жұмысының ұйымдастырылуы және тәртібі</w:t>
      </w:r>
    </w:p>
    <w:bookmarkEnd w:id="12"/>
    <w:bookmarkStart w:name="z3" w:id="13"/>
    <w:p>
      <w:pPr>
        <w:spacing w:after="0"/>
        <w:ind w:left="0"/>
        <w:jc w:val="both"/>
      </w:pPr>
      <w:r>
        <w:rPr>
          <w:rFonts w:ascii="Times New Roman"/>
          <w:b w:val="false"/>
          <w:i w:val="false"/>
          <w:color w:val="000000"/>
          <w:sz w:val="28"/>
        </w:rPr>
        <w:t xml:space="preserve">
      6.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4"/>
    <w:p>
      <w:pPr>
        <w:spacing w:after="0"/>
        <w:ind w:left="0"/>
        <w:jc w:val="both"/>
      </w:pPr>
      <w:r>
        <w:rPr>
          <w:rFonts w:ascii="Times New Roman"/>
          <w:b w:val="false"/>
          <w:i w:val="false"/>
          <w:color w:val="000000"/>
          <w:sz w:val="28"/>
        </w:rPr>
        <w:t>
      7. Комиссия отырыстары қажеттілігіне қарай өткізіледі.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27.08.2019 </w:t>
      </w:r>
      <w:r>
        <w:rPr>
          <w:rFonts w:ascii="Times New Roman"/>
          <w:b w:val="false"/>
          <w:i w:val="false"/>
          <w:color w:val="000000"/>
          <w:sz w:val="28"/>
        </w:rPr>
        <w:t>№ 158-ө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156-ө өкіміне</w:t>
            </w:r>
            <w:r>
              <w:br/>
            </w:r>
            <w:r>
              <w:rPr>
                <w:rFonts w:ascii="Times New Roman"/>
                <w:b w:val="false"/>
                <w:i w:val="false"/>
                <w:color w:val="000000"/>
                <w:sz w:val="20"/>
              </w:rPr>
              <w:t>қосымша</w:t>
            </w:r>
          </w:p>
        </w:tc>
      </w:tr>
    </w:tbl>
    <w:bookmarkStart w:name="z0" w:id="15"/>
    <w:p>
      <w:pPr>
        <w:spacing w:after="0"/>
        <w:ind w:left="0"/>
        <w:jc w:val="left"/>
      </w:pPr>
      <w:r>
        <w:rPr>
          <w:rFonts w:ascii="Times New Roman"/>
          <w:b/>
          <w:i w:val="false"/>
          <w:color w:val="000000"/>
        </w:rPr>
        <w:t xml:space="preserve"> Қазақстан Республикасының Үкіметі жанындағы Мемлекеттік шекара комиссиясының құрамы</w:t>
      </w:r>
    </w:p>
    <w:bookmarkEnd w:id="15"/>
    <w:p>
      <w:pPr>
        <w:spacing w:after="0"/>
        <w:ind w:left="0"/>
        <w:jc w:val="both"/>
      </w:pPr>
      <w:r>
        <w:rPr>
          <w:rFonts w:ascii="Times New Roman"/>
          <w:b w:val="false"/>
          <w:i w:val="false"/>
          <w:color w:val="ff0000"/>
          <w:sz w:val="28"/>
        </w:rPr>
        <w:t xml:space="preserve">
      Ескерту. Құрам жаңа редакцияда - ҚР Премьер-Министрінің 26.10.2022 </w:t>
      </w:r>
      <w:r>
        <w:rPr>
          <w:rFonts w:ascii="Times New Roman"/>
          <w:b w:val="false"/>
          <w:i w:val="false"/>
          <w:color w:val="ff0000"/>
          <w:sz w:val="28"/>
        </w:rPr>
        <w:t>№ 175-ө</w:t>
      </w:r>
      <w:r>
        <w:rPr>
          <w:rFonts w:ascii="Times New Roman"/>
          <w:b w:val="false"/>
          <w:i w:val="false"/>
          <w:color w:val="ff0000"/>
          <w:sz w:val="28"/>
        </w:rPr>
        <w:t xml:space="preserve"> өкімімен; өзгеріс енгізілді - ҚР Премьер-Министрінің 28.11.2023 </w:t>
      </w:r>
      <w:r>
        <w:rPr>
          <w:rFonts w:ascii="Times New Roman"/>
          <w:b w:val="false"/>
          <w:i w:val="false"/>
          <w:color w:val="ff0000"/>
          <w:sz w:val="28"/>
        </w:rPr>
        <w:t>№ 187-ө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қызметінің директоры (келісу бойынша), төрағаның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 Шекараны күзету департаментінің бастығы (келісу бойынша), хатшы</w:t>
      </w:r>
    </w:p>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Абай облысының әкімі</w:t>
      </w:r>
    </w:p>
    <w:p>
      <w:pPr>
        <w:spacing w:after="0"/>
        <w:ind w:left="0"/>
        <w:jc w:val="both"/>
      </w:pPr>
      <w:r>
        <w:rPr>
          <w:rFonts w:ascii="Times New Roman"/>
          <w:b w:val="false"/>
          <w:i w:val="false"/>
          <w:color w:val="000000"/>
          <w:sz w:val="28"/>
        </w:rPr>
        <w:t>
      Ақтөбе облысының әкімі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Атырау облысының әкімі</w:t>
      </w:r>
    </w:p>
    <w:p>
      <w:pPr>
        <w:spacing w:after="0"/>
        <w:ind w:left="0"/>
        <w:jc w:val="both"/>
      </w:pPr>
      <w:r>
        <w:rPr>
          <w:rFonts w:ascii="Times New Roman"/>
          <w:b w:val="false"/>
          <w:i w:val="false"/>
          <w:color w:val="000000"/>
          <w:sz w:val="28"/>
        </w:rPr>
        <w:t>
      Батыс Қазақстан облысының әкімі</w:t>
      </w:r>
    </w:p>
    <w:p>
      <w:pPr>
        <w:spacing w:after="0"/>
        <w:ind w:left="0"/>
        <w:jc w:val="both"/>
      </w:pPr>
      <w:r>
        <w:rPr>
          <w:rFonts w:ascii="Times New Roman"/>
          <w:b w:val="false"/>
          <w:i w:val="false"/>
          <w:color w:val="000000"/>
          <w:sz w:val="28"/>
        </w:rPr>
        <w:t>
      Жамбыл облысының әкімі</w:t>
      </w:r>
    </w:p>
    <w:p>
      <w:pPr>
        <w:spacing w:after="0"/>
        <w:ind w:left="0"/>
        <w:jc w:val="both"/>
      </w:pPr>
      <w:r>
        <w:rPr>
          <w:rFonts w:ascii="Times New Roman"/>
          <w:b w:val="false"/>
          <w:i w:val="false"/>
          <w:color w:val="000000"/>
          <w:sz w:val="28"/>
        </w:rPr>
        <w:t>
      Жетісу облысының әкімі</w:t>
      </w:r>
    </w:p>
    <w:p>
      <w:pPr>
        <w:spacing w:after="0"/>
        <w:ind w:left="0"/>
        <w:jc w:val="both"/>
      </w:pPr>
      <w:r>
        <w:rPr>
          <w:rFonts w:ascii="Times New Roman"/>
          <w:b w:val="false"/>
          <w:i w:val="false"/>
          <w:color w:val="000000"/>
          <w:sz w:val="28"/>
        </w:rPr>
        <w:t>
      Қостанай облысының әкімі</w:t>
      </w:r>
    </w:p>
    <w:p>
      <w:pPr>
        <w:spacing w:after="0"/>
        <w:ind w:left="0"/>
        <w:jc w:val="both"/>
      </w:pPr>
      <w:r>
        <w:rPr>
          <w:rFonts w:ascii="Times New Roman"/>
          <w:b w:val="false"/>
          <w:i w:val="false"/>
          <w:color w:val="000000"/>
          <w:sz w:val="28"/>
        </w:rPr>
        <w:t>
      Қызылорда облысының әкімі</w:t>
      </w:r>
    </w:p>
    <w:p>
      <w:pPr>
        <w:spacing w:after="0"/>
        <w:ind w:left="0"/>
        <w:jc w:val="both"/>
      </w:pPr>
      <w:r>
        <w:rPr>
          <w:rFonts w:ascii="Times New Roman"/>
          <w:b w:val="false"/>
          <w:i w:val="false"/>
          <w:color w:val="000000"/>
          <w:sz w:val="28"/>
        </w:rPr>
        <w:t>
      Маңғыстау облысының әкімі</w:t>
      </w:r>
    </w:p>
    <w:p>
      <w:pPr>
        <w:spacing w:after="0"/>
        <w:ind w:left="0"/>
        <w:jc w:val="both"/>
      </w:pPr>
      <w:r>
        <w:rPr>
          <w:rFonts w:ascii="Times New Roman"/>
          <w:b w:val="false"/>
          <w:i w:val="false"/>
          <w:color w:val="000000"/>
          <w:sz w:val="28"/>
        </w:rPr>
        <w:t>
      Павлодар облысының әкімі</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Түркістан облысының әкімі</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Ескертпе: облыс әкімдерінің қатысу қажеттілігі Қазақстан Республикасының Үкіметі жанындағы Мемлекеттік шекара комиссиясы отырысының күн тәртібімен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