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db0d" w14:textId="b19d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Заңын іске асыру жөніндегі шаралар туралы және Қазақстан Республикасы Премьер-Министрінің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жөніндегі шаралар туралы және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Заңын іске асыру жөніндегі шаралар туралы" Қазақстан Республикасы Премьер-Министрінің 2014 жылғы 11 наурыздағы № 26-ө өкіміне өзгеріс енгізу туралы" 2015 жылғы 15 желтоқсандағы № 138-ө және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асыру жөніндегі шаралар туралы" 2015 жылғы 28 желтоқсандағы № 157-ө өкімдеріне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2016 жылғы 26 желтоқсандағы № 132-ө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Заңын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 Премьер-Министрінің кейбір өкімдеріне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жөніндегі шаралар туралы және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Заңын іске асыру жөніндегі шаралар туралы" Қазақстан Республикасы Премьер-Министрінің 2014 жылғы 11 наурыздағы № 26-ө өкіміне өзгеріс енгізу туралы" Қазақстан Республикасы Премьер-Министрінің 2015 жылғы 15 желтоқсандағы № 138-ө </w:t>
      </w:r>
      <w:r>
        <w:rPr>
          <w:rFonts w:ascii="Times New Roman"/>
          <w:b w:val="false"/>
          <w:i w:val="false"/>
          <w:color w:val="000000"/>
          <w:sz w:val="28"/>
        </w:rPr>
        <w:t>өкіміне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реттік нөмірлері 39 және 40-жолдар мынадай редакцияда жазылсын:</w:t>
      </w:r>
    </w:p>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6898"/>
        <w:gridCol w:w="1009"/>
        <w:gridCol w:w="288"/>
        <w:gridCol w:w="2088"/>
        <w:gridCol w:w="830"/>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жүкқұжаттарын ресімдеу, пайдалану қағидаларын, оларды ресімдеу нысанын және мерзімдерін бекіту туралы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тұлғаның, салық төлеушінің (салық агентінің) бухгалтерлік және салықтық есептерін автоматтандыруға арналған бағдарламалық қамтамасыз етілімнің және (немесе) ақпараттық жүйесінің деректерін көруге қол жеткізу, сондай-ақ оларды көшіру қағидаларын бекіту туралы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30.01.2018 </w:t>
      </w:r>
      <w:r>
        <w:rPr>
          <w:rFonts w:ascii="Times New Roman"/>
          <w:b w:val="false"/>
          <w:i w:val="false"/>
          <w:color w:val="000000"/>
          <w:sz w:val="28"/>
        </w:rPr>
        <w:t>№ 9-ө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30.01.2018 </w:t>
      </w:r>
      <w:r>
        <w:rPr>
          <w:rFonts w:ascii="Times New Roman"/>
          <w:b w:val="false"/>
          <w:i w:val="false"/>
          <w:color w:val="000000"/>
          <w:sz w:val="28"/>
        </w:rPr>
        <w:t>№ 9-ө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3. Қазақстан Республикасының мемлекеттік органдары:</w:t>
      </w:r>
    </w:p>
    <w:bookmarkEnd w:id="5"/>
    <w:bookmarkStart w:name="z11" w:id="6"/>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енгізсін;</w:t>
      </w:r>
    </w:p>
    <w:bookmarkEnd w:id="6"/>
    <w:bookmarkStart w:name="z12" w:id="7"/>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26 желтоқсаңдағы</w:t>
            </w:r>
            <w:r>
              <w:br/>
            </w:r>
            <w:r>
              <w:rPr>
                <w:rFonts w:ascii="Times New Roman"/>
                <w:b w:val="false"/>
                <w:i w:val="false"/>
                <w:color w:val="000000"/>
                <w:sz w:val="20"/>
              </w:rPr>
              <w:t>№ 132-ө өкімімен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Заңын іске асыру мақсатында қабылдануы қажет нормативтік құқықтық және құқықтық актілердің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615"/>
        <w:gridCol w:w="719"/>
        <w:gridCol w:w="501"/>
        <w:gridCol w:w="1262"/>
        <w:gridCol w:w="1485"/>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әзірлеу мен енгізудің уақтылығына жауапты адам</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міндеттемені орындау қағидаларын бекіту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фильтрсіз сигареттерге және папиростарға ең төменгі бөлшек сауда бағаларын белгілеу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қағидасын бекіту туралы" Қазақстан Республикасы Үкіметінің 2011 жылғы 2 маусымдағы № 618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беретін акцияларының жүз пайызы ұлттық басқарушы холдингке тиесілі, төлемдік, оралымдылық және қайтарымдық жағдайларында жүзеге асыратын ақшалай нысандағы қарыз операцияларын іске асыру жөніндегі айналымдары қосылған құн салығынан босатылатын заңды тұлғалардың тізбесін бекіту туралы" Қазақстан Республикасы Үкіметінің 2009 жылғы 3 наурыздағы № 240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динамикалық резервті қалыптастыру қағидаларын бекіту және динамикалық резервтің ең төмен мөлшерін, күтілетін шығындардың мөлшерін белгілеу туралы" Қазақстан Республикасы. Ұлттық Банкі Басқармасының 2013 жылғы 27 мамырдағы № 137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 енгізу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нысананы пайдалану туралы міндеттемесін, есебін ұсыну қағидаларын, сондай-ақ осындай міндеттемені есепке алу тәртібі мен қамтамасыз ету мөлшерін бекіту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халықаралық тасымалдайтын көлік құралының тану белгісін бекіту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арналған дербес сәйкестендіру нөмір-кодтарын беру қағидаларын бекіту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қарау және кедендік тексеріп-қарау жөніндегі нұсқаулықты бекіту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мәліметтерді мемлекеттік кіріс органдарына ұсынудың кейбір мәселелері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салықтық тексеру актісін жасауға қатысты салық төлеушілер санатын, сондай-ақ салық төлеушіге алдын ала салықтық тексеру актісін табыс ету, алдын ала салықтық тексеру актісіне жазбаша наразылық беру, сондай-ақ осындай наразылықты қарау қағидаларын және мерзімдерін бекіту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кейбір мәселелері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бақылауды жүргізу ережесін бекіту туралы" Қазақстан Республикасы Қаржы министрінің 2011 жылғы 11 шілдедегі № 360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(салық агентінің), төлеушінің билік етуі шектелген мүлкін және (немесе) мемлекеттік кірістер органдары ұстаған тауарларды өткізу саласындағы уәкілетті заңды тұлғаны айқындау туралы" Қазақстан Республикасы Қаржы министрінің 2014 жылғы 25 желтоқсандағы № 585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"Аумағында ортақ пайдаланылатын телекоммуникация желісі жоқ Қазақстан Республикасының әкімшілік-аумақтық бірліктері туралы ақпаратты уәкілетті органның интернет-ресурсына орналастыру қағидаларын бекіту туралы" Қазақстан Республикасы Қаржы министрінің 2015 жылғы 8 сәуірдегі № 264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bl>
    <w:bookmarkStart w:name="z15"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