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16c0" w14:textId="3b41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асыл тастар туралы" және "Қазақстан Республикасының кейбір заңнамалық актілеріне бағалы металдар мен асыл тастар мәселелері бойынша өзгерістер мен толықтырулар енгізу туралы" 2016 жылғы 14 қаңтардағы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29 ақпандағы № 14-ө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Бағалы металдар мен асыл тастар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бағалы металдар мен асыл тастар мәселелері бойынша өзгерістер мен толықтырулар енгізу туралы</w:t>
      </w:r>
      <w:r>
        <w:rPr>
          <w:rFonts w:ascii="Times New Roman"/>
          <w:b w:val="false"/>
          <w:i w:val="false"/>
          <w:color w:val="000000"/>
          <w:sz w:val="28"/>
        </w:rPr>
        <w:t xml:space="preserve">" 2016 жылғы 14 қаңтардағы Қазақстан Республикасының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 (келісім бойынша):</w:t>
      </w:r>
    </w:p>
    <w:bookmarkEnd w:id="1"/>
    <w:p>
      <w:pPr>
        <w:spacing w:after="0"/>
        <w:ind w:left="0"/>
        <w:jc w:val="both"/>
      </w:pPr>
      <w:r>
        <w:rPr>
          <w:rFonts w:ascii="Times New Roman"/>
          <w:b w:val="false"/>
          <w:i w:val="false"/>
          <w:color w:val="000000"/>
          <w:sz w:val="28"/>
        </w:rPr>
        <w:t>
      1) нормативтік құқықтық және құқық актілердің жобаларын әзірлесін және заңнамада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14-ө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"Бағалы металдар мен асыл тастар туралы" және "Қазақстан Республикасының кейбір заңнамалық актілеріне бағалы металдар мен асыл тастар мәселелері бойынша өзгерістер мен толықтырулар енгізу туралы" 2016 жылғы 14 қаңтардағы Қазақстан Республикасының Заңдарын іске асыру мақсатында қабылдануы қажет нормативтік құқықтық және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7917"/>
        <w:gridCol w:w="1256"/>
        <w:gridCol w:w="395"/>
        <w:gridCol w:w="995"/>
        <w:gridCol w:w="1171"/>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атауы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 әзірлеу мен енгізу сапасына, уақтылығына жауапты адам</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 Президентінің 2011 жылғы 21 шілдедегі № 120 </w:t>
            </w:r>
            <w:r>
              <w:rPr>
                <w:rFonts w:ascii="Times New Roman"/>
                <w:b w:val="false"/>
                <w:i w:val="false"/>
                <w:color w:val="000000"/>
                <w:sz w:val="20"/>
              </w:rPr>
              <w:t>Жарлығының</w:t>
            </w:r>
            <w:r>
              <w:rPr>
                <w:rFonts w:ascii="Times New Roman"/>
                <w:b w:val="false"/>
                <w:i w:val="false"/>
                <w:color w:val="000000"/>
                <w:sz w:val="20"/>
              </w:rPr>
              <w:t xml:space="preserve"> күші жойылды деп тану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сәуір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бекіту және Қазақстан Республикасы Үкіметінің кейбір шешімдерінің күші жойылды деп тану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қағидасын бекіту және Қазақстан Республикасы Үкіметінің кейбір шешімдерінің күші жойылды деп тану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Кимберлий процесінің сертификаттау схемасын ескере отырып, өңделмеген табиғи алмастарды Қазақстан Республикасының аумағына әкелу және Қазақстан Республикасының аумағынан әкету қағидаларын бекіту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ұйымдарда міндетті түрде сынамалануға және таңбалануға жатпайтын, Қазақстан Республикасының аумағында өндірілген және (немесе) өткізілетін зергерлік және басқа да бұйымдарды айқындау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 833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Сұлтанов</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тастардан жасалған зергерлік және басқа да бұйымдарды іске асыру саласында тәуекел дәрежелерін бағалау өлшемшарттарын және тексеру парақтарын бекіту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 мен Қазақстан Республикасы Ұлттық экономика министрінің бірлескен бұйрығы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тастардан жасалған асыл тастарға зергерлік және басқа да бұйымдарға сараптама жүргізу қағидаларын бекіту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 уәкілетті ұйымда міндетті түрде тіркелу және уәкілетті ұйым тіркелген атаулы таңбалар туралы мәліметтерді беру қағидаларын бекіту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тауарларындағы зиянды қоспалар мен бағалы металдар құрамының шекті мәнін айқындау қағидаларын бекіту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өндіру субъектілерінің тізбесін қалыптастыру қағидаларын бекіту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өндіру субъектілерінің тізбесін бекіту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туралы актіні ресімдеу қағидаларын және нысанын бекіту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тауарларын қайта өңдеуден және (немесе) аффинаждаудан бағалы металдарды өндіру субьектілерінен бас тартуды алу немесе осындай бас тартудың бар екені туралы уәкілетті органның растамасын алу қағидаларын бекіту, сондай-ақ бағалы металлдарды өндіру субьектілері үшін шарттар белгілеу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металдардағы активтерді толықтыру үшін аффинирленген алтынды сатып алуға мемлекеттің басым құқығын іске асыру қағидаларын бекіту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 ың қаулысы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