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a39c" w14:textId="72da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 2014 жылғы 27 маусымдағы Қазақстан Республикасының Заңын іске асыру жөніндегі шаралар туралы" Қазақстан Республикасы Премьер-Министрінің 2014 жылғы 5 тамыздағы № 112-ө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20 қазандағы № 97-ө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 2014 жылғы 27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5 тамыздағы № 112-ө өкіміне мынадай өзгерістер енгізілсін:</w:t>
      </w:r>
    </w:p>
    <w:bookmarkEnd w:id="0"/>
    <w:bookmarkStart w:name="z1" w:id="1"/>
    <w:p>
      <w:pPr>
        <w:spacing w:after="0"/>
        <w:ind w:left="0"/>
        <w:jc w:val="both"/>
      </w:pPr>
      <w:r>
        <w:rPr>
          <w:rFonts w:ascii="Times New Roman"/>
          <w:b w:val="false"/>
          <w:i w:val="false"/>
          <w:color w:val="000000"/>
          <w:sz w:val="28"/>
        </w:rPr>
        <w:t>
      көрсетілген өкіммен бекітілген "Қазақстан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 2014 жылғы 27 маусымдағы Қазақстан Республикасының Заңын іске асыру мақсатында қабылдануы қажет нормативтік құқықтық актілердің тізбесінде:</w:t>
      </w:r>
    </w:p>
    <w:bookmarkEnd w:id="1"/>
    <w:bookmarkStart w:name="z2" w:id="2"/>
    <w:p>
      <w:pPr>
        <w:spacing w:after="0"/>
        <w:ind w:left="0"/>
        <w:jc w:val="both"/>
      </w:pPr>
      <w:r>
        <w:rPr>
          <w:rFonts w:ascii="Times New Roman"/>
          <w:b w:val="false"/>
          <w:i w:val="false"/>
          <w:color w:val="000000"/>
          <w:sz w:val="28"/>
        </w:rPr>
        <w:t>
      реттік нөмірі 4-жол мынадай редакцияда жазылсын:</w:t>
      </w:r>
    </w:p>
    <w:bookmarkEnd w:id="2"/>
    <w:bookmarkStart w:name="z6"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24"/>
        <w:gridCol w:w="220"/>
        <w:gridCol w:w="107"/>
        <w:gridCol w:w="64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және "Азаматтық қызметшілер лауазымдарының тізбесін бекіту туралы" Қазақстан Республикасы Үкіметінің 2007 жылғы 27 қыркүйектегі № 850 қаулысының және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жылғы 31 желтоқсандағы № 1427 қаулысының 1-тармағы </w:t>
            </w:r>
            <w:r>
              <w:rPr>
                <w:rFonts w:ascii="Times New Roman"/>
                <w:b w:val="false"/>
                <w:i w:val="false"/>
                <w:color w:val="000000"/>
                <w:sz w:val="20"/>
              </w:rPr>
              <w:t>1) тармақшасының</w:t>
            </w:r>
            <w:r>
              <w:rPr>
                <w:rFonts w:ascii="Times New Roman"/>
                <w:b w:val="false"/>
                <w:i w:val="false"/>
                <w:color w:val="000000"/>
                <w:sz w:val="20"/>
              </w:rPr>
              <w:t xml:space="preserve"> күші жойылды деп тану туралы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қазан</w:t>
            </w:r>
          </w:p>
        </w:tc>
      </w:tr>
    </w:tbl>
    <w:p>
      <w:pPr>
        <w:spacing w:after="0"/>
        <w:ind w:left="0"/>
        <w:jc w:val="both"/>
      </w:pP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реттік нөмірі 11-жол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2977"/>
        <w:gridCol w:w="538"/>
        <w:gridCol w:w="2670"/>
        <w:gridCol w:w="3898"/>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қызметшiлер лауазымдарының тiзілімін бекіту туралы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ДСӘДМ-мен келісу бойынша уәкілетті мемлекеттік органдар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r>
    </w:tbl>
    <w:p>
      <w:pPr>
        <w:spacing w:after="0"/>
        <w:ind w:left="0"/>
        <w:jc w:val="both"/>
      </w:pP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ескертпе мынадай редакцияда жазылсын:</w:t>
      </w:r>
    </w:p>
    <w:bookmarkEnd w:id="5"/>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ДСӘДМ – Қазақстан Респубикасы Денсаулық сақтау және әлеуметтік даму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ӨДМ – Қазақстан Республикасы Өңірлік даму министрлігі</w:t>
      </w:r>
    </w:p>
    <w:p>
      <w:pPr>
        <w:spacing w:after="0"/>
        <w:ind w:left="0"/>
        <w:jc w:val="both"/>
      </w:pPr>
      <w:r>
        <w:rPr>
          <w:rFonts w:ascii="Times New Roman"/>
          <w:b w:val="false"/>
          <w:i w:val="false"/>
          <w:color w:val="000000"/>
          <w:sz w:val="28"/>
        </w:rPr>
        <w:t>
      ЭБЖМ – Қазақстан Республикасы Экономика және бюджеттік жоспарлау министрлігі".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