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052d" w14:textId="e550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2013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5 тамыздағы № 131-ө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тізбеге сәйкес нормативтік құқықтық актілер жобаларын әзірлесін және белгіленген тәртіппен Қазақстан Республикасының Үкіметіне бекітуге енгізсін.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131-ө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жаңартылатын энергия көздерін пайдалануды қолдау мәселелері</w:t>
      </w:r>
      <w:r>
        <w:br/>
      </w:r>
      <w:r>
        <w:rPr>
          <w:rFonts w:ascii="Times New Roman"/>
          <w:b/>
          <w:i w:val="false"/>
          <w:color w:val="000000"/>
        </w:rPr>
        <w:t>
бойынша өзгерістер мен толықтырулар енгізу туралы» 2013 жылғы 4</w:t>
      </w:r>
      <w:r>
        <w:br/>
      </w:r>
      <w:r>
        <w:rPr>
          <w:rFonts w:ascii="Times New Roman"/>
          <w:b/>
          <w:i w:val="false"/>
          <w:color w:val="000000"/>
        </w:rPr>
        <w:t>
шілдедегі Қазақстан Республикасының Заңын іске асыру мақсатында</w:t>
      </w:r>
      <w:r>
        <w:br/>
      </w:r>
      <w:r>
        <w:rPr>
          <w:rFonts w:ascii="Times New Roman"/>
          <w:b/>
          <w:i w:val="false"/>
          <w:color w:val="000000"/>
        </w:rPr>
        <w:t>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651"/>
        <w:gridCol w:w="1867"/>
        <w:gridCol w:w="2329"/>
        <w:gridCol w:w="248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пайдалану мониторингін жүзеге асыру ережесін бекіту туралы» Қазақстан Республикасы Үкіметінің 2009 жылғы 5 қазандағы № 1529 </w:t>
            </w:r>
            <w:r>
              <w:rPr>
                <w:rFonts w:ascii="Times New Roman"/>
                <w:b w:val="false"/>
                <w:i w:val="false"/>
                <w:color w:val="000000"/>
                <w:sz w:val="20"/>
              </w:rPr>
              <w:t>қаулысына</w:t>
            </w:r>
            <w:r>
              <w:rPr>
                <w:rFonts w:ascii="Times New Roman"/>
                <w:b w:val="false"/>
                <w:i w:val="false"/>
                <w:color w:val="000000"/>
                <w:sz w:val="20"/>
              </w:rPr>
              <w:t> </w:t>
            </w:r>
            <w:r>
              <w:rPr>
                <w:rFonts w:ascii="Times New Roman"/>
                <w:b w:val="false"/>
                <w:i w:val="false"/>
                <w:color w:val="000000"/>
                <w:sz w:val="20"/>
              </w:rPr>
              <w:t>өзгерістер мен толықтырулар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СА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көздерінің пайдалану объектілері құрылысының техникалық-экономикалық негіздемелері мен жобаларын келіcу және бекіту ережесін, мерзімдерін бекіту туралы» Қазақстан Республикасы Үкіметінің 2009 жылғы 25 желтоқсандағы № 2190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 Қазақстан Республикасы Үкіметінің 2012 жылғы 19 қаңтардағы № 119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ӨДМ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қолдау жөніндегі есеп айырысу-қаржы орталығын айқындау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жаңартылатын энергия көздерін пайдаланатын энергия өндіруші ұйымдардан сатып алу қағидаларын бекіту туралы» Қазақстан Республикасы Үкіметінің 2012 жылғы 16 қаңтардағы № 70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ТМРА, БҚА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тарифтерді айқындау қағидаларын бекіту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ТМРА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тарифтерді бекіту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ӨДМ, ТМРА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қолдауға арналған тарифті айқындау қағидаларын бекіту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ТМРА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тұтынушыларға атаулы көмек беру қағидаларын бекіту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ӨДМ, Қаржымині, БҚА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теңгерімдеуші нарығының жұмыс істеуі қағидаларын бекіту туралы» Қазақстан Республикасы Үкіметінің 2012 жылғы 29 қарашадағы № 1508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ТМРА, БҚА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мен желілерін техникалық пайдалану қағидаларын бекіту туралы» Қазақстан Республикасы Үкіметінің 2012 жылғы 24 қазандағы № 1352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желілік қағидаларын бекіту туралы» Қазақстан Республикасы Үкіметінің 2013 жылғы 19 маусымдағы № 625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ТМРА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қызметтерге тарифтерді (бағаларды, алымдар ставкаларын) немесе олардың шекті деңгейлерін және тарифтік сметаларды бекіту кезінде шығындары ескерілетін тауарларды, жұмыстар мен қызметтерді табиғи монополиялар субъектілерінің сатып алу қағидаларын бекіту туралы» Қазақстан Республикасы Үкіметінің 2011 жылғы 5 желтоқсандағы № 1467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Қоршағанортамині, ИЖТМ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пайдаланатын энергия өндіруші ұйымдар үшін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техникалық-экономикалық негіздемесінде белгіленген босату бағасының деңгейінен аспайтын тарифтерді және техникалық-экономикалық негіздемеге сәйкес оның қолданылу мерзімдерін бекіту туралы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облыстардың, Астана және Алматы қалаларының әкімдіктері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bl>
    <w:bookmarkStart w:name="z5" w:id="3"/>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БҚА              – Қазақстан Республикасы Бәсекелестік қорғау</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