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6aff" w14:textId="a876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Румынияның Премьер-Министрі В. Понтаның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3 шілдедегі № 102-ө өкімі</w:t>
      </w:r>
    </w:p>
    <w:p>
      <w:pPr>
        <w:spacing w:after="0"/>
        <w:ind w:left="0"/>
        <w:jc w:val="both"/>
      </w:pPr>
      <w:bookmarkStart w:name="z1" w:id="0"/>
      <w:r>
        <w:rPr>
          <w:rFonts w:ascii="Times New Roman"/>
          <w:b w:val="false"/>
          <w:i w:val="false"/>
          <w:color w:val="000000"/>
          <w:sz w:val="28"/>
        </w:rPr>
        <w:t>
      Румынияның Премьер-Министрі В. Понтаның 2013 жылғы 27 – 28 маусым кезеңінде Қазақстан Республикасына ресми сапарын (бұдан әрі – сапар)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«1+7» форматы бойынша Румынияның ресми делегациясы мүшелеріне жоғары деңгейде қызмет көрсету жөніндегі ұйымдастыру шараларын қабылдасын, сапарды өткізуге арналған шығыстарды 2013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жөніндегі қызметтер»,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Румынияның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1) Қазақстан Республикасы Қорғаныс министрлігімен бірлесіп, Румынияның Премьер-Министрі В. Понтаның арнайы ұшағының Қазақстан Республикасы аумағының үстінен ұшып өтуін, Астана қаласының әуежайында қонуын және одан ұшып шығуын;</w:t>
      </w:r>
      <w:r>
        <w:br/>
      </w:r>
      <w:r>
        <w:rPr>
          <w:rFonts w:ascii="Times New Roman"/>
          <w:b w:val="false"/>
          <w:i w:val="false"/>
          <w:color w:val="000000"/>
          <w:sz w:val="28"/>
        </w:rPr>
        <w:t>
      2) әуежайда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w:t>
      </w:r>
      <w:r>
        <w:br/>
      </w:r>
      <w:r>
        <w:rPr>
          <w:rFonts w:ascii="Times New Roman"/>
          <w:b w:val="false"/>
          <w:i w:val="false"/>
          <w:color w:val="000000"/>
          <w:sz w:val="28"/>
        </w:rPr>
        <w:t>
      1) сапарды бұқаралық ақпарат құралдарында жария етуді;</w:t>
      </w:r>
      <w:r>
        <w:br/>
      </w:r>
      <w:r>
        <w:rPr>
          <w:rFonts w:ascii="Times New Roman"/>
          <w:b w:val="false"/>
          <w:i w:val="false"/>
          <w:color w:val="000000"/>
          <w:sz w:val="28"/>
        </w:rPr>
        <w:t>
      2) Қазақстан Республикасы Президентінің және/немесе Қазақстан Республикасының Премьер-Министрі атынан Румынияның Премьер-Министрі В. Понтаның құрметіне өткізілетін қабылдау (бейресми қабылдау) кезінде концерттік бағдарламалар ұйымдастыруды және іс-шараларға қажетті техникалық қолдау көрсетуді (дыбыстық, жарықпен қамтамасыз ету және сахнаны дайындау)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Румынияның ресми делегациясын әуежайда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Республикасының Республикалық ұланы (келісім бойынша) Румынияның Премьер-Министрі В. Понтаны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Румынияның ресми делегациясын Астана қаласының әуежайында қарсы алу және шығарып салу барысында тиісті жәрдем көрсетсін.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3 шілдедегі</w:t>
      </w:r>
      <w:r>
        <w:br/>
      </w:r>
      <w:r>
        <w:rPr>
          <w:rFonts w:ascii="Times New Roman"/>
          <w:b w:val="false"/>
          <w:i w:val="false"/>
          <w:color w:val="000000"/>
          <w:sz w:val="28"/>
        </w:rPr>
        <w:t xml:space="preserve">
      № 102-ө өкіміне   </w:t>
      </w:r>
      <w:r>
        <w:br/>
      </w:r>
      <w:r>
        <w:rPr>
          <w:rFonts w:ascii="Times New Roman"/>
          <w:b w:val="false"/>
          <w:i w:val="false"/>
          <w:color w:val="000000"/>
          <w:sz w:val="28"/>
        </w:rPr>
        <w:t xml:space="preserve">
қосымша      </w:t>
      </w:r>
    </w:p>
    <w:bookmarkEnd w:id="1"/>
    <w:bookmarkStart w:name="z12" w:id="2"/>
    <w:p>
      <w:pPr>
        <w:spacing w:after="0"/>
        <w:ind w:left="0"/>
        <w:jc w:val="left"/>
      </w:pPr>
      <w:r>
        <w:rPr>
          <w:rFonts w:ascii="Times New Roman"/>
          <w:b/>
          <w:i w:val="false"/>
          <w:color w:val="000000"/>
        </w:rPr>
        <w:t xml:space="preserve"> 
Румыния ресми делегациясының мүшелерін қызмет көрсету жөніндегі ұйымдастыру шаралары</w:t>
      </w:r>
    </w:p>
    <w:bookmarkEnd w:id="2"/>
    <w:bookmarkStart w:name="z13" w:id="3"/>
    <w:p>
      <w:pPr>
        <w:spacing w:after="0"/>
        <w:ind w:left="0"/>
        <w:jc w:val="both"/>
      </w:pPr>
      <w:r>
        <w:rPr>
          <w:rFonts w:ascii="Times New Roman"/>
          <w:b w:val="false"/>
          <w:i w:val="false"/>
          <w:color w:val="000000"/>
          <w:sz w:val="28"/>
        </w:rPr>
        <w:t>
      1. Румыния ресми делегациясының мүшелерін (1+7 форматы бойынша) және Қазақстан Республикасы Президентінің Күзет қызметі қызметкерлерін Астана қаласындағы қонақүйлерге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рұқсаттамалар,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Румынияның ресми делегациясын қарсы алу және шығарып салу кезінде Астана қаласының әуежайында шай дастарханын және гүлмен безендіруді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Премьер-Министрі атынан Румыния Премьер-Министрінің құрметіне қабылдаулар (таңғы, түскі, кешкі ас),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Румыния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Техникалық қамтамасыз ету, іс-шаралар өтетін орындарды тақырыптық және гүлмен безендіру.</w:t>
      </w:r>
      <w:r>
        <w:br/>
      </w:r>
      <w:r>
        <w:rPr>
          <w:rFonts w:ascii="Times New Roman"/>
          <w:b w:val="false"/>
          <w:i w:val="false"/>
          <w:color w:val="000000"/>
          <w:sz w:val="28"/>
        </w:rPr>
        <w:t>
</w:t>
      </w:r>
      <w:r>
        <w:rPr>
          <w:rFonts w:ascii="Times New Roman"/>
          <w:b w:val="false"/>
          <w:i w:val="false"/>
          <w:color w:val="000000"/>
          <w:sz w:val="28"/>
        </w:rPr>
        <w:t>
      7. Румыния ресми делегациясының басшысы мен мүшелеріне, сондай-ақ оларға еріп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Румыния ресми делегациясының басшысы мен мүшелеріне, сондай-ақ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 қабылдаулар мен екіжақты келіссөздер өткізу орындарында залдарды жалға алу.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