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af04" w14:textId="700a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және әскери қызметшілердің мәртебесі туралы" және "Қазақстан Республикасының кейбір заңнамалық актілеріне қорғаныс және әскери қызмет мәселелері бойынша өзгерістер мен толықтырулар енгізу туралы" Қазақстан Республикасының 2012 жылғы 16 ақпандағы заңдарын іске асыру жөніндегі шаралар туралы" Қазақстан Республикасы Премьер-Министрінің 2012 жылғы 8 мамырдағы № 92-ө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11 ақпандағы № 20-ө Өкімі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және «Қазақстан Республикасының кейбір заңнамалық актілеріне қорғаныс және әскери қызмет мәселелері бойынша өзгерістер мен толықтырулар енгізу туралы» Қазақстан Республикасының 2012 жылғы 16 ақпандағы заңдарын іске асыру жөніндегі шаралар туралы» Қазақстан Республикасы Премьер-Министрінің 2012 жылғы 8 мамырдағы № 92-ө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қорғаныс және әскери қызмет мәселелері бойынша өзгерістер мен толықтырулар енгізу туралы</w:t>
      </w:r>
      <w:r>
        <w:rPr>
          <w:rFonts w:ascii="Times New Roman"/>
          <w:b w:val="false"/>
          <w:i w:val="false"/>
          <w:color w:val="000000"/>
          <w:sz w:val="28"/>
        </w:rPr>
        <w:t>» Қазақстан Республикасының 2012 жылғы 16 ақпандағы заңдарын іске асыру мақсатында қабылдануы қажет Қазақстан Республикасының нормативтік құқықтық актілерінің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4, 6, 9, 21, 32-жолдар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4194"/>
        <w:gridCol w:w="2603"/>
        <w:gridCol w:w="2604"/>
        <w:gridCol w:w="2604"/>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 уақытқа арналған Қазақстан Республикасының Қарулы Күштерін, басқа да әскерлері мен әскери құралымдарын азық-түлікпен, жабдықпен және асханалық-ас үйлік ыдыспен жабдықтау нормаларын бекіту туралы» Қазақстан Республикасы Үкіметінің 2005 жылғы 23 желтоқсандағы № 1281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мамыр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33"/>
        <w:gridCol w:w="2513"/>
        <w:gridCol w:w="2513"/>
        <w:gridCol w:w="25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мүгедектікті белгілеген кезде немесе әскери қызмет міндеттерін орындауға байланысты мертіккен жағдайда әскери қызметшіге немесе әскери жиындарға шақырылған әскери міндеттіге біржолғы өтемақы төлеу қағидаларын бекіту туралы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мамыр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4672"/>
        <w:gridCol w:w="2771"/>
        <w:gridCol w:w="2771"/>
        <w:gridCol w:w="2772"/>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қызметшілерге,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еңбек сіңірген жылдарын есептеу, біржолғы жәрдемақылар тағайындау және оны төлеу ережесін бекіту туралы» Қазақстан Республикасы Үкіметінің 1998 жылғы 26 тамыздағы № 803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33"/>
        <w:gridCol w:w="2513"/>
        <w:gridCol w:w="2513"/>
        <w:gridCol w:w="25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және жоғары кәсіптік білім беру ұйымдары жанындағы әскери факультеттерде әскери даярлық қағидаларын бекіту туралы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мамыр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33"/>
        <w:gridCol w:w="2513"/>
        <w:gridCol w:w="2513"/>
        <w:gridCol w:w="25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әскери факультеттеріне қабылдау қағидаларын және оларда оқытуды ұйымдастыру тәртібін бекіту туралы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Қорғанысминінің және БҒМ-нің бірлескен бұйрығы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мамыр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color w:val="000000"/>
          <w:sz w:val="28"/>
        </w:rPr>
        <w:t>      Премьер-Министр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