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79e9" w14:textId="5f07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Бюджет кодексіне өзгерістер мен толықтырулар енгізу туралы" 2012 жылғы 23 қарашадағы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26 желтоқсандағы № 234-ө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«Қазақстан Республикасының Бюджет кодексіне өзгерістер мен толықтырулар енгізу туралы» 2012 жылғы 23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нормативтiк құқықтық актiлердiң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тiзбе)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Тiзбеге сәйкес мемлекеттiк органдар нормативтiк құқықтық актiлердiң жобаларын әзiрлесiн және белгiленген тәртiппен Қазақстан Республикасының Үкiметiне бекiтуге енгiзсiн.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234-ө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Бюджет кодексіне өзгерістер</w:t>
      </w:r>
      <w:r>
        <w:br/>
      </w:r>
      <w:r>
        <w:rPr>
          <w:rFonts w:ascii="Times New Roman"/>
          <w:b/>
          <w:i w:val="false"/>
          <w:color w:val="000000"/>
        </w:rPr>
        <w:t>
мен толықтырулар енгізу туралы» 2012 жылғы 23 қарашадағы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Заңын іске асыру мақсатында</w:t>
      </w:r>
      <w:r>
        <w:br/>
      </w:r>
      <w:r>
        <w:rPr>
          <w:rFonts w:ascii="Times New Roman"/>
          <w:b/>
          <w:i w:val="false"/>
          <w:color w:val="000000"/>
        </w:rPr>
        <w:t>
қабылдануы қажет нормативтік құқықтық актілердің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694"/>
        <w:gridCol w:w="2635"/>
        <w:gridCol w:w="2323"/>
        <w:gridCol w:w="1970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«Республикалық бюджет жобасын әзірлеу ережелерін бекіту туралы» Қазақстан Республикасы Президентінің 2009 жылғы 26 тамыздағы № 861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Жарлығы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ЭДСМ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желтоқсан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«Бюджеттің атқарылуы және оған кассалық қызмет көрсету ережесін бекіту туралы» Қазақстан Республикасы Үкіметінің 2009 жылғы 26 ақпандағы № 220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ЭДСМ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желтоқсан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«Бюджеттік инвестициялық жобаларды қарау, іріктеу, іске асыруды мониторингілеу және бағалау ережесін бекіту туралы» Қазақстан Республикасы Үкіметінің 2009 жылғы 17 сәуірдегі № 545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Қаржымині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желтоқсан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«Әлеуметтік-экономикалық даму болжамын әзірлеу ережесін бекіту туралы» Қазақстан Республикасы Үкіметінің 2009 жылғы 27 тамыздағы № 1251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       – Қазақстан Республикасы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 – Қазақстан Республикасы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