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0f92" w14:textId="1250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Республикасының арнаулы мемлекеттік органдары туралы" және "Қазақстан Республикасының кейбір заңнамалық актілеріне Қазақстан Республикасының арнаулы мемлекеттік органдары мәселелері бойынша өзгерістер мен толықтырулар енгізу туралы" 2012 жылғы 13 ақпандағы заңдарын іске асыру жөніндегі шаралар туралы" Қазақстан Республикасы Премьер-Министрінің 2012 жылғы 19 мамырдағы № 105-ө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Премьер-Министрiнiң 2012 жылғы 3 тамыздағы № 144-ө Өкiмi</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Қазақстан Республикасының арнаулы мемлекеттік органдары мәселелері бойынша өзгерістер мен толықтырулар енгізу туралы»</w:t>
      </w:r>
      <w:r>
        <w:rPr>
          <w:rFonts w:ascii="Times New Roman"/>
          <w:b w:val="false"/>
          <w:i w:val="false"/>
          <w:color w:val="000000"/>
          <w:sz w:val="28"/>
        </w:rPr>
        <w:t xml:space="preserve"> 2012 жылғы 13 ақпандағы заңдарын іске асыру жөніндегі шаралар туралы» Қазақстан Республикасы Премьер-Министрінің 2012 жылғы 19 мамырдағы № 105-ө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«Қазақстан Республикасының арнаулы мемлекеттік органдары туралы» және «Қазақстан Республикасының кейбір заңнамалық актілеріне Қазақстан Республикасының арнаулы мемлекеттік органдары мәселелері бойынша өзгерістер мен толықтырулар енгізу туралы» 2012 жылғы 13 ақпандағы заңдарын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72-жолдың 5-бағаны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«2012 жылғы желтоқсан».</w:t>
      </w:r>
    </w:p>
    <w:bookmarkEnd w:id="0"/>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