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41a6" w14:textId="f654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экологиялық мәселелер бойынша өзгерістер мен толықтырулар енгізу туралы" Қазақстан Республикасының 2011 жылғы 3 желтоқсандағы Заңын іске асыру жөніндегі шаралар туралы" Қазақстан Республикасы Премьер-Министрінің 2012 жылғы 27 қаңтардағы № 14-ө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24 шілдедегі N 131-ө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экологиялық мәселелер бойынша өзгерістер мен толықтырулар енгізу туралы» Қазақстан Республикасының 2011 жылғы 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Қазақстан Республикасы Премьер-Министрінің 2012 жылғы 27 қаңтардағы № 14-ө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«Қазақстан Республикасының кейбір заңнамалық актілеріне экологиялық мәселелер бойынша өзгерістер мен толықтырулар енгізу туралы» Қазақстан Республикасының 2011 жылғы 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актілердің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24-жолдың 5-бағанында «маусым» деген сөз «қазан» деген сөзбен ауыстырылсын.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