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a9dc6" w14:textId="e7a9d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"Назарбаев Университеті" дербес білім беру ұйымының, "Назарбаев Зияткерлік мектептері" дербес білім беру ұйымының, "Кәсіпқор" холдингі" коммерциялық емес акционерлік қоғамының тәжірибелерін ескере отырып, білім берудің барлық деңгейіндегі оқу үдерісіне қазіргі заманғы әдістер мен технологияларды енгізу жөніндегі іс-шаралар жоспарын бекіту туралы</w:t>
      </w:r>
    </w:p>
    <w:p>
      <w:pPr>
        <w:spacing w:after="0"/>
        <w:ind w:left="0"/>
        <w:jc w:val="both"/>
      </w:pPr>
      <w:r>
        <w:rPr>
          <w:rFonts w:ascii="Times New Roman"/>
          <w:b w:val="false"/>
          <w:i w:val="false"/>
          <w:color w:val="000000"/>
          <w:sz w:val="28"/>
        </w:rPr>
        <w:t>Қазақстан Республикасы Премьер-Министрінің 2012 жылғы 15 мамырдағы 98-ө Өкімі</w:t>
      </w:r>
    </w:p>
    <w:p>
      <w:pPr>
        <w:spacing w:after="0"/>
        <w:ind w:left="0"/>
        <w:jc w:val="both"/>
      </w:pPr>
      <w:bookmarkStart w:name="z1" w:id="0"/>
      <w:r>
        <w:rPr>
          <w:rFonts w:ascii="Times New Roman"/>
          <w:b w:val="false"/>
          <w:i w:val="false"/>
          <w:color w:val="000000"/>
          <w:sz w:val="28"/>
        </w:rPr>
        <w:t>
      1. Қоса беріліп отырған «Назарбаев Университеті» дербес білім беру ұйымының, «Назарбаев Зияткерлік мектептері» дербес білім беру ұйымының, «Кәсіпқор» холдингі» коммерциялық емес акционерлік қоғамының тәжірибелерін ескере отырып, білім берудің барлық деңгейіндегі оқу үдерісіне қазіргі заманғы әдістер мен технологияларды енгізу жөніндегі іс-шаралар </w:t>
      </w:r>
      <w:r>
        <w:rPr>
          <w:rFonts w:ascii="Times New Roman"/>
          <w:b w:val="false"/>
          <w:i w:val="false"/>
          <w:color w:val="000000"/>
          <w:sz w:val="28"/>
        </w:rPr>
        <w:t>жоспары</w:t>
      </w:r>
      <w:r>
        <w:rPr>
          <w:rFonts w:ascii="Times New Roman"/>
          <w:b w:val="false"/>
          <w:i w:val="false"/>
          <w:color w:val="000000"/>
          <w:sz w:val="28"/>
        </w:rPr>
        <w:t xml:space="preserve"> (бұдан әрі – Жоспар) бекітілсін.</w:t>
      </w:r>
      <w:r>
        <w:br/>
      </w:r>
      <w:r>
        <w:rPr>
          <w:rFonts w:ascii="Times New Roman"/>
          <w:b w:val="false"/>
          <w:i w:val="false"/>
          <w:color w:val="000000"/>
          <w:sz w:val="28"/>
        </w:rPr>
        <w:t>
</w:t>
      </w:r>
      <w:r>
        <w:rPr>
          <w:rFonts w:ascii="Times New Roman"/>
          <w:b w:val="false"/>
          <w:i w:val="false"/>
          <w:color w:val="000000"/>
          <w:sz w:val="28"/>
        </w:rPr>
        <w:t>
      2. «Назарбаев Университеті» дербес білім беру ұйымы, «Назарбаев Зияткерлік мектептері» дербес білім беру ұйымы, «Кәсіпқор» холдингі» коммерциялық емес акционерлік қоғамы Қазақстан Республикасы Білім және ғылым министрлігіне Жоспарда көрсетілген мерзімге сәйкес іс-шаралардың орындалу барысы туралы ақпарат берсін.</w:t>
      </w:r>
      <w:r>
        <w:br/>
      </w:r>
      <w:r>
        <w:rPr>
          <w:rFonts w:ascii="Times New Roman"/>
          <w:b w:val="false"/>
          <w:i w:val="false"/>
          <w:color w:val="000000"/>
          <w:sz w:val="28"/>
        </w:rPr>
        <w:t>
</w:t>
      </w:r>
      <w:r>
        <w:rPr>
          <w:rFonts w:ascii="Times New Roman"/>
          <w:b w:val="false"/>
          <w:i w:val="false"/>
          <w:color w:val="000000"/>
          <w:sz w:val="28"/>
        </w:rPr>
        <w:t>
      3. Қазақстан Республикасы Білім және ғылым министрлігі Қазақстан Республикасының Үкіметіне жартыжылдықтың қорытындысы бойынша Жоспардың орындалу барысы туралы жиынтық ақпарат берсін.</w:t>
      </w:r>
      <w:r>
        <w:br/>
      </w:r>
      <w:r>
        <w:rPr>
          <w:rFonts w:ascii="Times New Roman"/>
          <w:b w:val="false"/>
          <w:i w:val="false"/>
          <w:color w:val="000000"/>
          <w:sz w:val="28"/>
        </w:rPr>
        <w:t>
</w:t>
      </w:r>
      <w:r>
        <w:rPr>
          <w:rFonts w:ascii="Times New Roman"/>
          <w:b w:val="false"/>
          <w:i w:val="false"/>
          <w:color w:val="000000"/>
          <w:sz w:val="28"/>
        </w:rPr>
        <w:t>
      4. Жоспардың орындалуын бақылау Қазақстан Республикасы Премьер-Министрінің орынбасары Е.Т.Орынбаевқа жүктелсін.</w:t>
      </w:r>
      <w:r>
        <w:br/>
      </w:r>
      <w:r>
        <w:rPr>
          <w:rFonts w:ascii="Times New Roman"/>
          <w:b w:val="false"/>
          <w:i w:val="false"/>
          <w:color w:val="000000"/>
          <w:sz w:val="28"/>
        </w:rPr>
        <w:t>
</w:t>
      </w:r>
      <w:r>
        <w:rPr>
          <w:rFonts w:ascii="Times New Roman"/>
          <w:b w:val="false"/>
          <w:i w:val="false"/>
          <w:color w:val="000000"/>
          <w:sz w:val="28"/>
        </w:rPr>
        <w:t>
      5. Осы өкім қол қойылған күнінен бастап қолданысқа енгізіледі.</w:t>
      </w:r>
    </w:p>
    <w:bookmarkEnd w:id="0"/>
    <w:p>
      <w:pPr>
        <w:spacing w:after="0"/>
        <w:ind w:left="0"/>
        <w:jc w:val="both"/>
      </w:pPr>
      <w:r>
        <w:rPr>
          <w:rFonts w:ascii="Times New Roman"/>
          <w:b w:val="false"/>
          <w:i/>
          <w:color w:val="000000"/>
          <w:sz w:val="28"/>
        </w:rPr>
        <w:t>      Премьер-Министр                            К. Мәсімов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2012 жылғы 15 мамырдағы </w:t>
      </w:r>
      <w:r>
        <w:br/>
      </w:r>
      <w:r>
        <w:rPr>
          <w:rFonts w:ascii="Times New Roman"/>
          <w:b w:val="false"/>
          <w:i w:val="false"/>
          <w:color w:val="000000"/>
          <w:sz w:val="28"/>
        </w:rPr>
        <w:t xml:space="preserve">
№ 98-ө өкімімен     </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«Назарбаев Университеті» дербес білім беру ұйымының, «Назарбаев</w:t>
      </w:r>
      <w:r>
        <w:br/>
      </w:r>
      <w:r>
        <w:rPr>
          <w:rFonts w:ascii="Times New Roman"/>
          <w:b/>
          <w:i w:val="false"/>
          <w:color w:val="000000"/>
        </w:rPr>
        <w:t>
Зияткерлік мектептері» дербес білім беру ұйымының, «Кәсіпқор»</w:t>
      </w:r>
      <w:r>
        <w:br/>
      </w:r>
      <w:r>
        <w:rPr>
          <w:rFonts w:ascii="Times New Roman"/>
          <w:b/>
          <w:i w:val="false"/>
          <w:color w:val="000000"/>
        </w:rPr>
        <w:t>
холдингі» коммерциялық емес акционерлік қоғамының тәжірибелерін</w:t>
      </w:r>
      <w:r>
        <w:br/>
      </w:r>
      <w:r>
        <w:rPr>
          <w:rFonts w:ascii="Times New Roman"/>
          <w:b/>
          <w:i w:val="false"/>
          <w:color w:val="000000"/>
        </w:rPr>
        <w:t>
ескере отырып, білім берудің барлық деңгейіндегі оқу үдерісіне</w:t>
      </w:r>
      <w:r>
        <w:br/>
      </w:r>
      <w:r>
        <w:rPr>
          <w:rFonts w:ascii="Times New Roman"/>
          <w:b/>
          <w:i w:val="false"/>
          <w:color w:val="000000"/>
        </w:rPr>
        <w:t>
қазіргі заманғы әдістер мен технологияларды енгізу жөнінде</w:t>
      </w:r>
      <w:r>
        <w:br/>
      </w:r>
      <w:r>
        <w:rPr>
          <w:rFonts w:ascii="Times New Roman"/>
          <w:b/>
          <w:i w:val="false"/>
          <w:color w:val="000000"/>
        </w:rPr>
        <w:t>
іс-шаралар жоспары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2"/>
        <w:gridCol w:w="4041"/>
        <w:gridCol w:w="2811"/>
        <w:gridCol w:w="1922"/>
        <w:gridCol w:w="1561"/>
        <w:gridCol w:w="2283"/>
      </w:tblGrid>
      <w:tr>
        <w:trPr>
          <w:trHeight w:val="31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атауы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r>
              <w:br/>
            </w:r>
            <w:r>
              <w:rPr>
                <w:rFonts w:ascii="Times New Roman"/>
                <w:b w:val="false"/>
                <w:i w:val="false"/>
                <w:color w:val="000000"/>
                <w:sz w:val="20"/>
              </w:rPr>
              <w:t>
</w:t>
            </w:r>
            <w:r>
              <w:rPr>
                <w:rFonts w:ascii="Times New Roman"/>
                <w:b w:val="false"/>
                <w:i w:val="false"/>
                <w:color w:val="000000"/>
                <w:sz w:val="20"/>
              </w:rPr>
              <w:t>(бірлесіп орындаушы)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шығындар</w:t>
            </w:r>
          </w:p>
        </w:tc>
      </w:tr>
      <w:tr>
        <w:trPr>
          <w:trHeight w:val="31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 «Назарбаев Зияткерлік мектептері» ДБҰ, «Кәсіпқор» холдингі» КАҚ тәжірибелерін оқу үдерісіне енгізу жөніндегі жұмыс топтарының отырыстары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«Назарбаев Университеті» ДБҰ (келісім бойынша), «Назарбаев Зияткерлік мектептері» ДБҰ (келісім бойынша), «Кәсіпқор» холдингі» КАҚ (келісім бойынша)</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тобының отырысы</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мамыр - желтоқсан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1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педагог кадрлардың тамыз кеңестерінде «Назарбаев Зияткерлік мектептері» ДБҰ-ның тәжірибесін ескере отырып, орта білім беру ұйымдарының оқу үдерісіне қазіргі заманғы әдістер мен технологияларды енгізу жөніндегі секциялардың жұмыстарын ұйымдастыру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«Назарбаев Зияткерлік мектептері» ДБҰ (келісім бойынша)</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Зияткерлік мектептері» ДБҰ тәжірибелерін енгізу жөніндегі секциялардың болжамды тақырыбы</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шілде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1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«Назарбаев Университеті» ДБҰ-ның, «Назарбаев Зияткерлік мектептері» ДБҰ-ның, «Кәсіпқор холдингі» КАҚ-ның тәжірибелерін ескере отырып, білім берудің барлық деңгейлеріндегі оқу үдерісіне қазіргі заманғы әдістер мен технологияларды енгізу жөніндегі Мемлекет басшысына баяндаманы Қазақстан Республикасы Президентінің Әкімшілігіне енгізу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АТО, «Назарбаев Университеті» ДБҰ (келісім бойынша), «Назарбаев Зияткерлік мектептері» ДБҰ (келісім бойынша), «Кәсіпқор» холдингі» КАҚ (келісім бойынша)</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Баяндама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маусым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1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қаласында кадрлар даярлау және қайта даярлау өңірлік кәсіптік орталығын ашуға дайындық шеңберінде оқытушыларды қайта даярлауды және біліктілігін арттыруды ұйымдастыру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«Кәсіпқор» холдингі» КАҚ (келісім бойынша)</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 министріне ақпарат</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тамыз</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Мемлекеттік білім беру ұйымдары кадрларының біліктілігін арттыру және қайта даярлау» бюджеттік бағдарламасы шеңберінде көзделген қаражат шегінде</w:t>
            </w:r>
          </w:p>
        </w:tc>
      </w:tr>
      <w:tr>
        <w:trPr>
          <w:trHeight w:val="31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Менеджерлер мен техникалық және кәсіптік білім беру ұйымдары педагогтарының «Наньянг Политехник» (Сингапур) колледжінің базасында білім алуын ұйымдастыру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«Кәсіпқор» холдингі» КАҚ (келісім бойынша)</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 министріне ақпарат</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желтоқсан</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Мемлекеттік білім беру ұйымдары кадрларының біліктілігін арттыру және қайта даярлау» бюджеттік бағдарламасы шеңберінде көзделген қаражат шегінде</w:t>
            </w:r>
          </w:p>
        </w:tc>
      </w:tr>
      <w:tr>
        <w:trPr>
          <w:trHeight w:val="31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Зияткерлік мектептері» ДБҰ сайтында орналастырылған пәндер бойынша веб-материалдарды базалық мектептер мұғалімдерінің пайдалануына жәрдемдесу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«Назарбаев Зияткерлік мектептері» ДБҰ (келісім бойынша)</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хат</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Үнемі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1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Педагогикалық шеберлік орталықтарының, ҚР БҒМ-нің біліктілікті арттыру институттарының курстарында «Назарбаев Зияткерлік мектептерінің» тәжірибесі бойынша ҚР жалпы білім беру мектептері мұғалімдерінің біліктілігін арттыруды қамтамасыз ету жөніндегі жұмыстарды ұйымдастыру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БҒМ-е өңірлердің ақпараты</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Үнемі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«023 Мемлекеттік білім беру ұйымдары кадрларының біліктілігін арттыру және қайта даярлау» бюджеттік бағдарламасы шеңберінде көзделген қаражат шегінде </w:t>
            </w:r>
          </w:p>
        </w:tc>
      </w:tr>
    </w:tbl>
    <w:p>
      <w:pPr>
        <w:spacing w:after="0"/>
        <w:ind w:left="0"/>
        <w:jc w:val="both"/>
      </w:pPr>
      <w:r>
        <w:rPr>
          <w:rFonts w:ascii="Times New Roman"/>
          <w:b w:val="false"/>
          <w:i w:val="false"/>
          <w:color w:val="000000"/>
          <w:sz w:val="28"/>
        </w:rPr>
        <w:t>      </w:t>
      </w:r>
      <w:r>
        <w:rPr>
          <w:rFonts w:ascii="Times New Roman"/>
          <w:b/>
          <w:i w:val="false"/>
          <w:color w:val="000000"/>
          <w:sz w:val="28"/>
        </w:rPr>
        <w:t>Ескертпе: аббревиатуралардың толық жазылуы:</w:t>
      </w:r>
    </w:p>
    <w:p>
      <w:pPr>
        <w:spacing w:after="0"/>
        <w:ind w:left="0"/>
        <w:jc w:val="both"/>
      </w:pPr>
      <w:r>
        <w:rPr>
          <w:rFonts w:ascii="Times New Roman"/>
          <w:b w:val="false"/>
          <w:i w:val="false"/>
          <w:color w:val="000000"/>
          <w:sz w:val="28"/>
        </w:rPr>
        <w:t>      БҒМ – Қазақстан Республикасы Білім және ғылым министрлігі</w:t>
      </w:r>
      <w:r>
        <w:br/>
      </w:r>
      <w:r>
        <w:rPr>
          <w:rFonts w:ascii="Times New Roman"/>
          <w:b w:val="false"/>
          <w:i w:val="false"/>
          <w:color w:val="000000"/>
          <w:sz w:val="28"/>
        </w:rPr>
        <w:t>
      АТО – ақпараттық-талдау орталығы</w:t>
      </w:r>
      <w:r>
        <w:br/>
      </w:r>
      <w:r>
        <w:rPr>
          <w:rFonts w:ascii="Times New Roman"/>
          <w:b w:val="false"/>
          <w:i w:val="false"/>
          <w:color w:val="000000"/>
          <w:sz w:val="28"/>
        </w:rPr>
        <w:t>
      «Назарбаев Университеті» ДБҰ – «Назарбаев Университеті» дербес білім беру ұйымы</w:t>
      </w:r>
      <w:r>
        <w:br/>
      </w:r>
      <w:r>
        <w:rPr>
          <w:rFonts w:ascii="Times New Roman"/>
          <w:b w:val="false"/>
          <w:i w:val="false"/>
          <w:color w:val="000000"/>
          <w:sz w:val="28"/>
        </w:rPr>
        <w:t>
      «Назарбаев Зияткерлік мектептері» ДБҰ – «Назарбаев Зияткерлік мектептері» дербес білім беру ұйымы</w:t>
      </w:r>
      <w:r>
        <w:br/>
      </w:r>
      <w:r>
        <w:rPr>
          <w:rFonts w:ascii="Times New Roman"/>
          <w:b w:val="false"/>
          <w:i w:val="false"/>
          <w:color w:val="000000"/>
          <w:sz w:val="28"/>
        </w:rPr>
        <w:t>
      «Кәсіпқор» холдингі» КАҚ – «Кәсіпқор» холдингі» коммерциялық емес акционерлік қоғамы.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