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1c200" w14:textId="ef1c2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әл-ауқат қоры туралы" және "Қазақстан Республикасының кейбір заңнамалық актілеріне Ұлттық әл-ауқат қоры қызметінің мәселелері бойынша өзгерістер мен толықтырулар енгізу туралы" Қазақстан Республикасының 2012 жылғы 1 ақпандағы заңдарын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2012 жылғы 20 наурыздағы № 56-ө Өкімі</w:t>
      </w:r>
    </w:p>
    <w:p>
      <w:pPr>
        <w:spacing w:after="0"/>
        <w:ind w:left="0"/>
        <w:jc w:val="both"/>
      </w:pPr>
      <w:bookmarkStart w:name="z1" w:id="0"/>
      <w:r>
        <w:rPr>
          <w:rFonts w:ascii="Times New Roman"/>
          <w:b w:val="false"/>
          <w:i w:val="false"/>
          <w:color w:val="000000"/>
          <w:sz w:val="28"/>
        </w:rPr>
        <w:t>
      1. Қоса беріліп отырған «</w:t>
      </w:r>
      <w:r>
        <w:rPr>
          <w:rFonts w:ascii="Times New Roman"/>
          <w:b w:val="false"/>
          <w:i w:val="false"/>
          <w:color w:val="000000"/>
          <w:sz w:val="28"/>
        </w:rPr>
        <w:t>Ұлттық әл-ауқат қоры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Республикасының кейбір заңнамалық актілеріне Ұлттық әл-ауқат қоры қызметінің мәселелері бойынша өзгерістер мен толықтырулар енгізу туралы</w:t>
      </w:r>
      <w:r>
        <w:rPr>
          <w:rFonts w:ascii="Times New Roman"/>
          <w:b w:val="false"/>
          <w:i w:val="false"/>
          <w:color w:val="000000"/>
          <w:sz w:val="28"/>
        </w:rPr>
        <w:t>» Қазақстан Республикасының 2012 жылғы 1 ақпандағы заңдарын іске асыру мақсатында қабылдануы қажет нормативтік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органдары:</w:t>
      </w:r>
      <w:r>
        <w:br/>
      </w:r>
      <w:r>
        <w:rPr>
          <w:rFonts w:ascii="Times New Roman"/>
          <w:b w:val="false"/>
          <w:i w:val="false"/>
          <w:color w:val="000000"/>
          <w:sz w:val="28"/>
        </w:rPr>
        <w:t>
      1) тізбеге сәйкес нормативтік құқықтық актілердің жобаларын әзірлесін және белгіленген тәртіппен Қазақстан Республикасының Үкіметіне енгізсін.</w:t>
      </w:r>
      <w:r>
        <w:br/>
      </w:r>
      <w:r>
        <w:rPr>
          <w:rFonts w:ascii="Times New Roman"/>
          <w:b w:val="false"/>
          <w:i w:val="false"/>
          <w:color w:val="000000"/>
          <w:sz w:val="28"/>
        </w:rPr>
        <w:t>
</w:t>
      </w:r>
      <w:r>
        <w:rPr>
          <w:rFonts w:ascii="Times New Roman"/>
          <w:b w:val="false"/>
          <w:i w:val="false"/>
          <w:color w:val="000000"/>
          <w:sz w:val="28"/>
        </w:rPr>
        <w:t>
      2) тиісті ведомстволық нормативтік құқықтық актілерді қабылдасын және қабылданған шаралар туралы Қазақстан Республикасының Үкіметін хабардар етсін.</w:t>
      </w:r>
    </w:p>
    <w:bookmarkEnd w:id="0"/>
    <w:p>
      <w:pPr>
        <w:spacing w:after="0"/>
        <w:ind w:left="0"/>
        <w:jc w:val="both"/>
      </w:pPr>
      <w:r>
        <w:rPr>
          <w:rFonts w:ascii="Times New Roman"/>
          <w:b w:val="false"/>
          <w:i/>
          <w:color w:val="000000"/>
          <w:sz w:val="28"/>
        </w:rPr>
        <w:t>      Премьер-Министр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2012 жылғы 20 наурыздағы</w:t>
      </w:r>
      <w:r>
        <w:br/>
      </w:r>
      <w:r>
        <w:rPr>
          <w:rFonts w:ascii="Times New Roman"/>
          <w:b w:val="false"/>
          <w:i w:val="false"/>
          <w:color w:val="000000"/>
          <w:sz w:val="28"/>
        </w:rPr>
        <w:t xml:space="preserve">
№ 56-ө өкімімен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«Ұлттық әл-ауқат қоры туралы» және «Қазақстан Республикасының</w:t>
      </w:r>
      <w:r>
        <w:br/>
      </w:r>
      <w:r>
        <w:rPr>
          <w:rFonts w:ascii="Times New Roman"/>
          <w:b/>
          <w:i w:val="false"/>
          <w:color w:val="000000"/>
        </w:rPr>
        <w:t>
кейбір заңнамалық актілеріне Ұлттық әл-ауқат қоры қызметінің</w:t>
      </w:r>
      <w:r>
        <w:br/>
      </w:r>
      <w:r>
        <w:rPr>
          <w:rFonts w:ascii="Times New Roman"/>
          <w:b/>
          <w:i w:val="false"/>
          <w:color w:val="000000"/>
        </w:rPr>
        <w:t>
мәселелері бойынша өзгерістер мен толықтырулар енгізу туралы»</w:t>
      </w:r>
      <w:r>
        <w:br/>
      </w:r>
      <w:r>
        <w:rPr>
          <w:rFonts w:ascii="Times New Roman"/>
          <w:b/>
          <w:i w:val="false"/>
          <w:color w:val="000000"/>
        </w:rPr>
        <w:t>
Қазақстан Республикасының 2012 жылғы 1 ақпандағы заңдарын іске</w:t>
      </w:r>
      <w:r>
        <w:br/>
      </w:r>
      <w:r>
        <w:rPr>
          <w:rFonts w:ascii="Times New Roman"/>
          <w:b/>
          <w:i w:val="false"/>
          <w:color w:val="000000"/>
        </w:rPr>
        <w:t>
асыру мақсатындақабылдануы қажет Қазақстан Республикасының</w:t>
      </w:r>
      <w:r>
        <w:br/>
      </w:r>
      <w:r>
        <w:rPr>
          <w:rFonts w:ascii="Times New Roman"/>
          <w:b/>
          <w:i w:val="false"/>
          <w:color w:val="000000"/>
        </w:rPr>
        <w:t>
нормативтік құқықтық актілерінің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
        <w:gridCol w:w="5371"/>
        <w:gridCol w:w="2758"/>
        <w:gridCol w:w="2613"/>
        <w:gridCol w:w="2613"/>
      </w:tblGrid>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актінің атауы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Актінің нысаны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жауапты мемлекеттік орган</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мемлекеттік жоспарлау жүйесі туралы» Қазақстан Республикасы Президентінің 2009 жылғы 18 маусымдағы </w:t>
            </w:r>
            <w:r>
              <w:rPr>
                <w:rFonts w:ascii="Times New Roman"/>
                <w:b w:val="false"/>
                <w:i w:val="false"/>
                <w:color w:val="000000"/>
                <w:sz w:val="20"/>
              </w:rPr>
              <w:t>Жарлығына</w:t>
            </w:r>
            <w:r>
              <w:rPr>
                <w:rFonts w:ascii="Times New Roman"/>
                <w:b w:val="false"/>
                <w:i w:val="false"/>
                <w:color w:val="000000"/>
                <w:sz w:val="20"/>
              </w:rPr>
              <w:t xml:space="preserve"> өзгерістер енгізу туралы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Републикасы Президентінің Жарлығы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(жинақтау), Қаржымині, «Самұрық-Қазына» ҰӘҚ» АҚ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наурыз</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органдарға қажетті есептілікті Ұлттық әл-ауқат қорының интернет-ресурсына орналастыру қағидаларын, сондай-ақ есептіліктің тізбесін, нысандарын және орналастыру кезеңділігін бекіту туралы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(жинақтау), орталық мемлекеттік органдар, «Самұрық-Қазына» ҰӘҚ» АҚ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наурыз</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әл-ауқат қоры немесе Ұлттық әл-ауқат қорының тобына кіретін ұйымдар іске асыратын әлеуметтік маңызы бар және/немесе индустриялық-инновациялық жобаларды рентабелділігі төмендерге жатқызу қағидаларын бекіту туралы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(жинақтау), Қаржымині, ИЖТМ, «Самұрық-Қазына» ҰӘҚ» АҚ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наурыз</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мен «Самұрық-Қазына» ұлттық әл-ауқат қоры» акционерлік қоғамы арасындағы өзара іс-қимыл туралы келісімді мақұлдау туралы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(жинақтау), Қаржымині, ИЖТМ, «Самұрық-Қазына» ҰӘҚ» АҚ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наурыз</w:t>
            </w:r>
          </w:p>
        </w:tc>
      </w:tr>
      <w:tr>
        <w:trPr>
          <w:trHeight w:val="426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даму институттарының, ұлттық компаниялардың және дауыс беретін акцияларының (қатысу үлестерінің) елу пайыздан астамы меншік немесе сенімгерлік басқару құқығымен Қорға тиесілі, оларға қатысты Қазақстан Республикасының инвестициялық қорлар туралы заңнамасы қолданылмайтын басқа да заңды тұлғалардың тізбесін бекіту туралы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(жинақтау), Қаржымині, ИЖТМ, «Самұрық-Қазына» ҰӘҚ» АҚ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наурыз</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кейбір шешімдеріне өзгерістер енгізу туралы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(жинақтау), Қаржымині, «Самұрық-Қазына» ҰӘҚ» АҚ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наурыз</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әл-ауқат қорының даму жоспарының мазмұнына қойылатын ең төменгі талаптарды бекіту туралы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бұйрығы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(жинақтау), «Самұрық-Қазына» ҰӘҚ» АҚ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наурыз</w:t>
            </w:r>
          </w:p>
        </w:tc>
      </w:tr>
    </w:tbl>
    <w:p>
      <w:pPr>
        <w:spacing w:after="0"/>
        <w:ind w:left="0"/>
        <w:jc w:val="both"/>
      </w:pPr>
      <w:r>
        <w:rPr>
          <w:rFonts w:ascii="Times New Roman"/>
          <w:b/>
          <w:i w:val="false"/>
          <w:color w:val="000000"/>
          <w:sz w:val="28"/>
        </w:rPr>
        <w:t>Ескертпе: аббревиатуралардың толық жазылуы:</w:t>
      </w:r>
    </w:p>
    <w:p>
      <w:pPr>
        <w:spacing w:after="0"/>
        <w:ind w:left="0"/>
        <w:jc w:val="both"/>
      </w:pPr>
      <w:r>
        <w:rPr>
          <w:rFonts w:ascii="Times New Roman"/>
          <w:b w:val="false"/>
          <w:i w:val="false"/>
          <w:color w:val="000000"/>
          <w:sz w:val="28"/>
        </w:rPr>
        <w:t>Қаржымині – Қазақстан Республикасы Қаржы министрлігі</w:t>
      </w:r>
      <w:r>
        <w:br/>
      </w:r>
      <w:r>
        <w:rPr>
          <w:rFonts w:ascii="Times New Roman"/>
          <w:b w:val="false"/>
          <w:i w:val="false"/>
          <w:color w:val="000000"/>
          <w:sz w:val="28"/>
        </w:rPr>
        <w:t>
ИЖТМ – Қазақстан Республикасы Индустрия және жаңа технологиялар министрлігі</w:t>
      </w:r>
      <w:r>
        <w:br/>
      </w:r>
      <w:r>
        <w:rPr>
          <w:rFonts w:ascii="Times New Roman"/>
          <w:b w:val="false"/>
          <w:i w:val="false"/>
          <w:color w:val="000000"/>
          <w:sz w:val="28"/>
        </w:rPr>
        <w:t>
ЭДСМ – Қазақстан Республикасы Экономикалық даму және сауда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