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a9c9" w14:textId="15aa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Республикасының Премьер-Министрі Омурбек Бабановтың Қазақстан Республикасына жұмыс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2012 жылғы 21 ақпандағы № 38-ө Өкімі</w:t>
      </w:r>
    </w:p>
    <w:p>
      <w:pPr>
        <w:spacing w:after="0"/>
        <w:ind w:left="0"/>
        <w:jc w:val="both"/>
      </w:pPr>
      <w:r>
        <w:rPr>
          <w:rFonts w:ascii="Times New Roman"/>
          <w:b w:val="false"/>
          <w:i w:val="false"/>
          <w:color w:val="000000"/>
          <w:sz w:val="28"/>
        </w:rPr>
        <w:t>      Қырғыз Республикасының Премьер-Министрі О.Бабановтың Қазақстан Республикасына жұмыс сапарын дайындау және өткізу мақсатында:</w:t>
      </w:r>
      <w:r>
        <w:br/>
      </w:r>
      <w:r>
        <w:rPr>
          <w:rFonts w:ascii="Times New Roman"/>
          <w:b w:val="false"/>
          <w:i w:val="false"/>
          <w:color w:val="000000"/>
          <w:sz w:val="28"/>
        </w:rPr>
        <w:t>
      1. Қазақстан Республикасы Сыртқы істер министрлігі 2012 жылғы 21 – 22 ақпанда Астана қаласында Қырғыз Республикасының Премьер-Министрі О.Бабановтың Қазақстан Республикасына жұмыс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2. Қазақстан Республикасы Президентінің Іс басқармасы (келісім бойынша) қосымшаға сәйкес Қырғыз Республикасының ресми делегациясы мүшелеріне «1+10» форматы бойынша жоғары деңгейде қызмет көрсету жөніндегі ұйымдастыру шараларын қабылдасын, сапарды өткізуге арналған шығыстарды 2012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003 «Халықтың республикалық деңгейдегі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Астана қаласының әуежайында, тұратын және баратын орындарында Қырғыз Республикасының ресми делегациясы мүшелерінің қауіпсіздігін, жүретін бағыттар бойынша ілесіп жүруді, сондай-ақ арнайы ұшақты күзетуді қамтамасыз етсін.</w:t>
      </w:r>
      <w:r>
        <w:br/>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Қазақстан Республикасы Қорғаныс министрлігімен бірлесіп, Қырғыз Республикасының Премьер-Министрі О.Бабановтың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xml:space="preserve">
      Астана қаласының әуежайында арнайы ұшаққа техникалық қызмет көрсетуді, оның тұрағын және жанармай құюды қамтамасыз етсін. </w:t>
      </w:r>
      <w:r>
        <w:br/>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Қазақстан Республикасы Премьер-Министрінің атынан кешкі ас пен ресми қабылдау кезінде концерттік бағдарлама ұйымдастыруды қамтамасыз етсін.</w:t>
      </w:r>
      <w:r>
        <w:br/>
      </w:r>
      <w:r>
        <w:rPr>
          <w:rFonts w:ascii="Times New Roman"/>
          <w:b w:val="false"/>
          <w:i w:val="false"/>
          <w:color w:val="000000"/>
          <w:sz w:val="28"/>
        </w:rPr>
        <w:t>
      6. Қазақстан Республикасы Ұлттық қауіпсіздік комитетінің Шекара қызметі (келісім бойынша) мен Қазақстан Республикасы Қаржы министрлігінің Кедендік бақылау комитеті Қырғыз Республикасының ресми делегациясын Астана қаласының әуежайында қарсы алу және шығарып салу уақытында тиісті жәрдем көрсетуді қамтамасыз етсін.</w:t>
      </w:r>
      <w:r>
        <w:br/>
      </w:r>
      <w:r>
        <w:rPr>
          <w:rFonts w:ascii="Times New Roman"/>
          <w:b w:val="false"/>
          <w:i w:val="false"/>
          <w:color w:val="000000"/>
          <w:sz w:val="28"/>
        </w:rPr>
        <w:t>
      7. Астана қаласының әкімдігі Қырғыз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орындарда бірге жүруді, сондай-ақ мәдени бағдарламалар ұйымдастыруды қамтамасыз етсін.</w:t>
      </w:r>
      <w:r>
        <w:br/>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w:t>
      </w:r>
    </w:p>
    <w:p>
      <w:pPr>
        <w:spacing w:after="0"/>
        <w:ind w:left="0"/>
        <w:jc w:val="both"/>
      </w:pP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21 ақпандағы</w:t>
      </w:r>
      <w:r>
        <w:br/>
      </w:r>
      <w:r>
        <w:rPr>
          <w:rFonts w:ascii="Times New Roman"/>
          <w:b w:val="false"/>
          <w:i w:val="false"/>
          <w:color w:val="000000"/>
          <w:sz w:val="28"/>
        </w:rPr>
        <w:t xml:space="preserve">
№ 38-ө өкіміне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Қырғыз Республикасы ресми делегациясының мүшелеріне</w:t>
      </w:r>
      <w:r>
        <w:br/>
      </w:r>
      <w:r>
        <w:rPr>
          <w:rFonts w:ascii="Times New Roman"/>
          <w:b/>
          <w:i w:val="false"/>
          <w:color w:val="000000"/>
        </w:rPr>
        <w:t>
қызмет көрсету жөніндегі ұйымдастыру шаралары</w:t>
      </w:r>
    </w:p>
    <w:p>
      <w:pPr>
        <w:spacing w:after="0"/>
        <w:ind w:left="0"/>
        <w:jc w:val="both"/>
      </w:pPr>
      <w:r>
        <w:rPr>
          <w:rFonts w:ascii="Times New Roman"/>
          <w:b w:val="false"/>
          <w:i w:val="false"/>
          <w:color w:val="000000"/>
          <w:sz w:val="28"/>
        </w:rPr>
        <w:t>      1. Қырғыз Республикасы ресми делегациясының мүшелерін (1+10 форматы бойынша) және Қазақстан Республикасының Президенті Күзет қызметінің қызметкерлерін Астана қаласындағы қонақ үйге орналастыру.</w:t>
      </w:r>
      <w:r>
        <w:br/>
      </w:r>
      <w:r>
        <w:rPr>
          <w:rFonts w:ascii="Times New Roman"/>
          <w:b w:val="false"/>
          <w:i w:val="false"/>
          <w:color w:val="000000"/>
          <w:sz w:val="28"/>
        </w:rPr>
        <w:t>
      2. Баспа өнімдерін (бейдждерді, сапардың бағдарламаларын, автокөліктерге арнайы рұқсаттамаларды, куверттік карталарды, қабылдауға шақыруларды) дайындау.</w:t>
      </w:r>
      <w:r>
        <w:br/>
      </w:r>
      <w:r>
        <w:rPr>
          <w:rFonts w:ascii="Times New Roman"/>
          <w:b w:val="false"/>
          <w:i w:val="false"/>
          <w:color w:val="000000"/>
          <w:sz w:val="28"/>
        </w:rPr>
        <w:t>
      3. Қырғыз Республикасының ресми делегациясын қарсы алу және оларды шығарып салу кезінде Астана қаласының әуежайында шай дастарханын ұйымдастыру және гүлдермен безендіру.</w:t>
      </w:r>
      <w:r>
        <w:br/>
      </w:r>
      <w:r>
        <w:rPr>
          <w:rFonts w:ascii="Times New Roman"/>
          <w:b w:val="false"/>
          <w:i w:val="false"/>
          <w:color w:val="000000"/>
          <w:sz w:val="28"/>
        </w:rPr>
        <w:t>
      4. Астана қаласында Қазақстан Республикасының Премьер-Министрі К. Мәсімовтің атынан Қырғыз Республикасы Премьер-Министрінің құрметіне қабылдауларды (таңғы асты, түскі асты, кешкі асты) ұйымдастыру.</w:t>
      </w:r>
      <w:r>
        <w:br/>
      </w:r>
      <w:r>
        <w:rPr>
          <w:rFonts w:ascii="Times New Roman"/>
          <w:b w:val="false"/>
          <w:i w:val="false"/>
          <w:color w:val="000000"/>
          <w:sz w:val="28"/>
        </w:rPr>
        <w:t>
      5. Қырғыз Республикасының ресми делегацияның басшысы мен мүшелері үшін сыйлықтар мен кәдесыйлар сатып алу.</w:t>
      </w:r>
      <w:r>
        <w:br/>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7. Қырғыз Республикасының ресми делегациясының басшысына және мүшелеріне, сондай-ақ бірге жүретін адамдарға көліктік қызмет көрсету.</w:t>
      </w:r>
      <w:r>
        <w:br/>
      </w:r>
      <w:r>
        <w:rPr>
          <w:rFonts w:ascii="Times New Roman"/>
          <w:b w:val="false"/>
          <w:i w:val="false"/>
          <w:color w:val="000000"/>
          <w:sz w:val="28"/>
        </w:rPr>
        <w:t>
      8. Қырғыз Республикасының ресми делегациясының басшысына және мүшелеріне, сондай-ақ бірге ілесіп жүрушілерге медициналық қызмет көрсету.</w:t>
      </w:r>
      <w:r>
        <w:br/>
      </w:r>
      <w:r>
        <w:rPr>
          <w:rFonts w:ascii="Times New Roman"/>
          <w:b w:val="false"/>
          <w:i w:val="false"/>
          <w:color w:val="000000"/>
          <w:sz w:val="28"/>
        </w:rPr>
        <w:t>
      9. Астана қаласындағы қонақ үйдің залдарын жалға алу ақысының төленуін қамтамасыз 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