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640b" w14:textId="6cb6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Түркия Республикасының Премьер-Министрі Режеп Ердоғанның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12 қазандағы № 137-ө Өкімі</w:t>
      </w:r>
    </w:p>
    <w:p>
      <w:pPr>
        <w:spacing w:after="0"/>
        <w:ind w:left="0"/>
        <w:jc w:val="both"/>
      </w:pPr>
      <w:bookmarkStart w:name="z1" w:id="0"/>
      <w:r>
        <w:rPr>
          <w:rFonts w:ascii="Times New Roman"/>
          <w:b w:val="false"/>
          <w:i w:val="false"/>
          <w:color w:val="000000"/>
          <w:sz w:val="28"/>
        </w:rPr>
        <w:t>
      Түркия Республикасының Премьер-Министрі Реджеп Ердоғанның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20 - 22 қазанда Алматы қаласында Түркия Республикасының Премьер-Министрі Реджеп Ердоғанның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жоғары деңгейде Түркия Республикасының ресми делегациясының мүшелеріне қызмет көрсету жөніндегі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Ресми делегация басшысы жұбайымен келген жағдайда, Қазақстан Республикасы Президентінің Іс басқармасы (келісім бойынша) «1+1+10» форматы бойынша жоғары деңгейде Түркия Республикасының ресми делегациясының мүшелеріне қызмет көрсету жөніндегі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Түркия Республикасының ресми делегациясы мүшелерінің Алматы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Түркия Республикасы Премьер-Министрінің арнайы ұшағының Қазақстан Республикасының аумағы үстінен ұшып өтуін, Алматы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Алматы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және/немесе Қазақстан Республикасы Премьер-Министрінің атынан қабылдаулар кезінде концерттік бағдарламалар ұйымдастырсын.</w:t>
      </w:r>
      <w:r>
        <w:br/>
      </w:r>
      <w:r>
        <w:rPr>
          <w:rFonts w:ascii="Times New Roman"/>
          <w:b w:val="false"/>
          <w:i w:val="false"/>
          <w:color w:val="000000"/>
          <w:sz w:val="28"/>
        </w:rPr>
        <w:t>
</w:t>
      </w:r>
      <w:r>
        <w:rPr>
          <w:rFonts w:ascii="Times New Roman"/>
          <w:b w:val="false"/>
          <w:i w:val="false"/>
          <w:color w:val="000000"/>
          <w:sz w:val="28"/>
        </w:rPr>
        <w:t>
      7. Алматы қаласының әкімдігі Түркия Республикасының ресми делегациясын Алматы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Алматы қалаcының әуежайында Түркия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12 қазандағы</w:t>
      </w:r>
      <w:r>
        <w:br/>
      </w:r>
      <w:r>
        <w:rPr>
          <w:rFonts w:ascii="Times New Roman"/>
          <w:b w:val="false"/>
          <w:i w:val="false"/>
          <w:color w:val="000000"/>
          <w:sz w:val="28"/>
        </w:rPr>
        <w:t xml:space="preserve">
№ 137-ө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Түркия Республикасының ресми делегациясының мүшелеріне қызмет</w:t>
      </w:r>
      <w:r>
        <w:br/>
      </w:r>
      <w:r>
        <w:rPr>
          <w:rFonts w:ascii="Times New Roman"/>
          <w:b/>
          <w:i w:val="false"/>
          <w:color w:val="000000"/>
        </w:rPr>
        <w:t>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Түркия Республикасы ресми делегациясының мүшелерін (1+10) және Қазақстан Республикасының Президенті Күзет қызметінің қызметкерлерін Алматы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Түркия Республикасының ресми делегациясын қарсы алу және шығарып салу кезінде Алматы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және/немесе Қазақстан Республикасының Премьер-Министрі К.Мәсімовтің атынан Түркия Республикасының Премьер-Министрі Р.Ердоғанның құрметіне қабылдаулар (таңғы, түскі, кешкі астар), бейресми қабылдау ұйымдастыру,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 және шай дастарханын ұйымдастыру.</w:t>
      </w:r>
      <w:r>
        <w:br/>
      </w:r>
      <w:r>
        <w:rPr>
          <w:rFonts w:ascii="Times New Roman"/>
          <w:b w:val="false"/>
          <w:i w:val="false"/>
          <w:color w:val="000000"/>
          <w:sz w:val="28"/>
        </w:rPr>
        <w:t>
</w:t>
      </w:r>
      <w:r>
        <w:rPr>
          <w:rFonts w:ascii="Times New Roman"/>
          <w:b w:val="false"/>
          <w:i w:val="false"/>
          <w:color w:val="000000"/>
          <w:sz w:val="28"/>
        </w:rPr>
        <w:t xml:space="preserve">
      7. Ресми делегацияның басшысы мен мүшелеріне, сондай-ақ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8. Ресми делегацияның басшысы мен мүшелеріне, сондай-ақ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Алматы қаласындағы қонақүйде екіжақты келіссөздер өткізу үшін залдарды жалдау.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