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ddc5" w14:textId="41ed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Әзірбайжан Республикасының Президенті Ильхам Әлиевтің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12 қазандағы № 136-ө Өкімі</w:t>
      </w:r>
    </w:p>
    <w:p>
      <w:pPr>
        <w:spacing w:after="0"/>
        <w:ind w:left="0"/>
        <w:jc w:val="both"/>
      </w:pPr>
      <w:bookmarkStart w:name="z1" w:id="0"/>
      <w:r>
        <w:rPr>
          <w:rFonts w:ascii="Times New Roman"/>
          <w:b w:val="false"/>
          <w:i w:val="false"/>
          <w:color w:val="000000"/>
          <w:sz w:val="28"/>
        </w:rPr>
        <w:t>
      Әзірбайжан Республикасының Президенті Ильхам Әлиевтің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19-21 қазанда Алматы қаласында Әзірбайжан Республикасының Президенті Ильхам Әлиевтің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жоғары деңгейде Әзірбайжан Республикасының ресми делегациясының мүшелеріне қызмет көрсету жөніндегі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Әзірбайжан Республикасының ресми делегациясы мүшелерінің Алматы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Әзірбайжан Республикасы Президентінің арнайы ұшағының Қазақстан Республикасының аумағы үстінен ұшып өтуін, Алматы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Алматы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қабылдау уақытында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Алматы қаласының әкімдігі Әзірбайжан Республикасының ресми делегациясын Алматы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Алматы қалаcының әуежайында Әзірбайжан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12 қазандағы</w:t>
      </w:r>
      <w:r>
        <w:br/>
      </w:r>
      <w:r>
        <w:rPr>
          <w:rFonts w:ascii="Times New Roman"/>
          <w:b w:val="false"/>
          <w:i w:val="false"/>
          <w:color w:val="000000"/>
          <w:sz w:val="28"/>
        </w:rPr>
        <w:t xml:space="preserve">
№ 136-ө өкіміне   </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Әзірбайжан Республикасы ресми делегациясының мүшелеріне</w:t>
      </w:r>
      <w:r>
        <w:br/>
      </w:r>
      <w:r>
        <w:rPr>
          <w:rFonts w:ascii="Times New Roman"/>
          <w:b/>
          <w:i w:val="false"/>
          <w:color w:val="000000"/>
        </w:rPr>
        <w:t>
қызмет көрсету жөніндегі ұйымдастыру шаралары</w:t>
      </w:r>
    </w:p>
    <w:bookmarkEnd w:id="2"/>
    <w:bookmarkStart w:name="z16" w:id="3"/>
    <w:p>
      <w:pPr>
        <w:spacing w:after="0"/>
        <w:ind w:left="0"/>
        <w:jc w:val="both"/>
      </w:pPr>
      <w:r>
        <w:rPr>
          <w:rFonts w:ascii="Times New Roman"/>
          <w:b w:val="false"/>
          <w:i w:val="false"/>
          <w:color w:val="000000"/>
          <w:sz w:val="28"/>
        </w:rPr>
        <w:t>
      1. Әзірбайжан Республикасы ресми делегациясының мүшелерін (1+10 форматы бойынша) және Қазақстан Республикасының Президенті Күзет қызметінің қызметкерлерін Алматы қаласының қонақүйіне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Әзірбайжан Республикасының ресми делегациясын қарсы алу және шығарып салу кезінде Алматы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Алматы қаласында Әзірбайжан Республикасының Президенті И.Әлиевтің 
</w:t>
      </w:r>
      <w:r>
        <w:rPr>
          <w:rFonts w:ascii="Times New Roman"/>
          <w:b w:val="false"/>
          <w:i w:val="false"/>
          <w:color w:val="000000"/>
          <w:sz w:val="28"/>
        </w:rPr>
        <w:t>
</w:t>
      </w:r>
      <w:r>
        <w:rPr>
          <w:rFonts w:ascii="Times New Roman"/>
          <w:b w:val="false"/>
          <w:i w:val="false"/>
          <w:color w:val="000000"/>
          <w:sz w:val="28"/>
        </w:rPr>
        <w:t>
 құрметіне қабылдаулар (таңғы, түскі, кешкі астар), ресми емес қабылдаулар ұйымдастыру.</w:t>
      </w:r>
      <w:r>
        <w:br/>
      </w:r>
      <w:r>
        <w:rPr>
          <w:rFonts w:ascii="Times New Roman"/>
          <w:b w:val="false"/>
          <w:i w:val="false"/>
          <w:color w:val="000000"/>
          <w:sz w:val="28"/>
        </w:rPr>
        <w:t>
</w:t>
      </w:r>
      <w:r>
        <w:rPr>
          <w:rFonts w:ascii="Times New Roman"/>
          <w:b w:val="false"/>
          <w:i w:val="false"/>
          <w:color w:val="000000"/>
          <w:sz w:val="28"/>
        </w:rPr>
        <w:t>
      5.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xml:space="preserve">
      7. Ресми делегацияның басшысы мен мүшелеріне, сондай-ақ бірге жүретін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8. Ресми делегацияның басшысы мен мүшелеріне, сондай-ақ бірге жүрушілерге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