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a1a1" w14:textId="b7ca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Корея Республикасының Президенті Ли Мен Бактың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24 тамыздағы № 109-ө Өкімі</w:t>
      </w:r>
    </w:p>
    <w:p>
      <w:pPr>
        <w:spacing w:after="0"/>
        <w:ind w:left="0"/>
        <w:jc w:val="both"/>
      </w:pPr>
      <w:bookmarkStart w:name="z1" w:id="0"/>
      <w:r>
        <w:rPr>
          <w:rFonts w:ascii="Times New Roman"/>
          <w:b w:val="false"/>
          <w:i w:val="false"/>
          <w:color w:val="000000"/>
          <w:sz w:val="28"/>
        </w:rPr>
        <w:t>
      Корея Республикасының Президенті Ли Мен Бактың Қазақстан Республикасына мемлекеттік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24 – 25 тамыз кезеңінде Астана қаласында Корея Республикасының Президенті Ли Мен Бактың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«1+1+10» форматы бойынша Корея Республикасының ресми делегациясы мүшелеріне жоғары деңгейде қызмет көрсету жөнінде ұйымдастыру шараларын қабылдасын, сапарды өткізуге қатысты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Корея Республикасының ресми делегациясы мүшелерінің Астана қаласының әуежайындағы, тұратын және болатын орындарындағы қауіпсіздігін, сондай-ақ жүретін бағыттары бойынша бірге жүруді және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Корея Республикасының Президенті Ли Мен Бактың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және Премьер-Министрінің аттарынан берілетін ресми қабылдаулар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Корея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сондай-ақ мәдени бағдарламаны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Республикалық ұланы (келісім бойынша) Астана қаласының әуежайында Корея Республикасы Президенті Ли Мен Бакты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24 тамыздағы</w:t>
      </w:r>
      <w:r>
        <w:br/>
      </w:r>
      <w:r>
        <w:rPr>
          <w:rFonts w:ascii="Times New Roman"/>
          <w:b w:val="false"/>
          <w:i w:val="false"/>
          <w:color w:val="000000"/>
          <w:sz w:val="28"/>
        </w:rPr>
        <w:t xml:space="preserve">
№ 109-ө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Корея Республикасының ресми делегациясы мүшелеріне қызмет</w:t>
      </w:r>
      <w:r>
        <w:br/>
      </w:r>
      <w:r>
        <w:rPr>
          <w:rFonts w:ascii="Times New Roman"/>
          <w:b/>
          <w:i w:val="false"/>
          <w:color w:val="000000"/>
        </w:rPr>
        <w:t>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Корея Республикасының ресми делегациясының мүшелерін (1+1+10 форматы бойынша) және Қазақстан Республикасы Президенті Күзет қызметінің қызметкерлерін Астана қаласындағы қонақүйде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Корея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атынан Астана қаласында Корея Республикасы Президентінің құрметіне қабылдауларды (таңғы ас, түскі ас, кешкі ас) ұйымдастыру.</w:t>
      </w:r>
      <w:r>
        <w:br/>
      </w:r>
      <w:r>
        <w:rPr>
          <w:rFonts w:ascii="Times New Roman"/>
          <w:b w:val="false"/>
          <w:i w:val="false"/>
          <w:color w:val="000000"/>
          <w:sz w:val="28"/>
        </w:rPr>
        <w:t>
</w:t>
      </w:r>
      <w:r>
        <w:rPr>
          <w:rFonts w:ascii="Times New Roman"/>
          <w:b w:val="false"/>
          <w:i w:val="false"/>
          <w:color w:val="000000"/>
          <w:sz w:val="28"/>
        </w:rPr>
        <w:t>
      5.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Президенті атынан ресми және бейресми іс-шараларды өткізу орындарын гүлмен безендіру және ішкі-сыртқы тематикалық безендіру.</w:t>
      </w:r>
      <w:r>
        <w:br/>
      </w:r>
      <w:r>
        <w:rPr>
          <w:rFonts w:ascii="Times New Roman"/>
          <w:b w:val="false"/>
          <w:i w:val="false"/>
          <w:color w:val="000000"/>
          <w:sz w:val="28"/>
        </w:rPr>
        <w:t>
</w:t>
      </w:r>
      <w:r>
        <w:rPr>
          <w:rFonts w:ascii="Times New Roman"/>
          <w:b w:val="false"/>
          <w:i w:val="false"/>
          <w:color w:val="000000"/>
          <w:sz w:val="28"/>
        </w:rPr>
        <w:t>
      7. Ресми делегация мүшелеріне және бірге жүретін тұлғаларға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 мүшелеріне және бірге жүретін тұлғаларға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Аудармашыларды қатыстыру және олардың қызметіне ақы төлеу.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