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9c65" w14:textId="5dc9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Үндістан Республикасының Премьер-Министрі Манмохан Сингхтің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7 сәуірдегі № 46-ө Өкімі</w:t>
      </w:r>
    </w:p>
    <w:p>
      <w:pPr>
        <w:spacing w:after="0"/>
        <w:ind w:left="0"/>
        <w:jc w:val="both"/>
      </w:pPr>
      <w:bookmarkStart w:name="z1" w:id="0"/>
      <w:r>
        <w:rPr>
          <w:rFonts w:ascii="Times New Roman"/>
          <w:b w:val="false"/>
          <w:i w:val="false"/>
          <w:color w:val="000000"/>
          <w:sz w:val="28"/>
        </w:rPr>
        <w:t>
      Үндістан Республикасының Премьер-Министрі Манмохан Сингхтің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2011 жылғы 15 - 17 сәуірде Астана қаласында Үндістан Республикасының Премьер-Министрі Манмохан Сингхтің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«1+1+10» форматы бойынша Үндістан Республикасының ресми делегациясы мүшелеріне жоғары деңгейде қызмет көрсету бойынша ұйымдастыру шараларын қабылдасын, сапарды өткізуге арналған шығыстарды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Үндістан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Үндістан Республикасы Премьер-Министрінің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Президентінің атынан ресми қабылдау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Үндістан Республикасының ресми делегациясын Астана қаласының әуежайында қарсы алу және шығарып салу, әуежайды және көшелерді безендіру, баратын орындарға бірге жүру, сондай-ақ мәдени бағдарламаларды ұйымдастыру жөніндегі ұйымдастыру іс-шараларын орындауды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қаласының әуежайында Үндістан Республикасының Премьер-Министрін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46-ө өкіміне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Үндістан Республикасының ресми делегациясы мүшелеріне</w:t>
      </w:r>
      <w:r>
        <w:br/>
      </w:r>
      <w:r>
        <w:rPr>
          <w:rFonts w:ascii="Times New Roman"/>
          <w:b/>
          <w:i w:val="false"/>
          <w:color w:val="000000"/>
        </w:rPr>
        <w:t>
қызмет көрсету жөніндегі ұйымдастыру шаралары</w:t>
      </w:r>
    </w:p>
    <w:bookmarkEnd w:id="2"/>
    <w:bookmarkStart w:name="z15" w:id="3"/>
    <w:p>
      <w:pPr>
        <w:spacing w:after="0"/>
        <w:ind w:left="0"/>
        <w:jc w:val="both"/>
      </w:pPr>
      <w:r>
        <w:rPr>
          <w:rFonts w:ascii="Times New Roman"/>
          <w:b w:val="false"/>
          <w:i w:val="false"/>
          <w:color w:val="000000"/>
          <w:sz w:val="28"/>
        </w:rPr>
        <w:t>
      1. Үндістан Республикасы ресми делегациясының мүшелерін (1 + 1 + 10 форматы бойынша) және Қазақстан Республикасының Президенті Күзет қызметінің қызметкерлерін Астана қаласындағы қонақ 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w:t>
      </w:r>
      <w:r>
        <w:br/>
      </w:r>
      <w:r>
        <w:rPr>
          <w:rFonts w:ascii="Times New Roman"/>
          <w:b w:val="false"/>
          <w:i w:val="false"/>
          <w:color w:val="000000"/>
          <w:sz w:val="28"/>
        </w:rPr>
        <w:t>
шақырулар) дайындау.</w:t>
      </w:r>
      <w:r>
        <w:br/>
      </w:r>
      <w:r>
        <w:rPr>
          <w:rFonts w:ascii="Times New Roman"/>
          <w:b w:val="false"/>
          <w:i w:val="false"/>
          <w:color w:val="000000"/>
          <w:sz w:val="28"/>
        </w:rPr>
        <w:t>
</w:t>
      </w:r>
      <w:r>
        <w:rPr>
          <w:rFonts w:ascii="Times New Roman"/>
          <w:b w:val="false"/>
          <w:i w:val="false"/>
          <w:color w:val="000000"/>
          <w:sz w:val="28"/>
        </w:rPr>
        <w:t>
      3. Үндістан Республикасының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 Назарбаевтың атынан Астана қаласында Үндістан Республикасының Премьер-Министрі М. Сингхтің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Премьер-Министрі К. Мәсімовтың атынан Астана қаласында Үндістан Республикасының Премьер-Министрі М. Сингхтің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6. Үндістан Республикасының ресми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7. Іс-шаралар өткізілетін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8. Үндістан Республикасының ресми делегацияның басшысына және мүшелеріне, сондай-ақ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9. Үндістан Республикасының ресми делегацияның басшысына және мүшелеріне, сондай-ақ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