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6a87" w14:textId="6906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2010 жылғы 12 тамыздағы № 114-ө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4 сәуірдегі № 41-ө Өкімі</w:t>
      </w:r>
    </w:p>
    <w:p>
      <w:pPr>
        <w:spacing w:after="0"/>
        <w:ind w:left="0"/>
        <w:jc w:val="both"/>
      </w:pPr>
      <w:bookmarkStart w:name="z1" w:id="0"/>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 мен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Заңын іске асыру шаралары туралы» Қазақстан Республикасы Премьер-Министрінің 2010 жылғы 12 тамыздағы № 114-ө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өкіммен бекітілген «Қазақстан Республикасындағы кеден ісі туралы» Қазақстан Республикасының 2010 жылғы 30 маусымдағы Кодексі мен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Заңын іске асыру мақсатында қабылдануы қажет нормативтік құқықтық актілер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31-жол алынып тасталсын.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