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0f91" w14:textId="62d0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Бельгия Корольдігінің Ханзадасы Филипптің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8 қазандағы № 140-ө Өкімі</w:t>
      </w:r>
    </w:p>
    <w:p>
      <w:pPr>
        <w:spacing w:after="0"/>
        <w:ind w:left="0"/>
        <w:jc w:val="both"/>
      </w:pPr>
      <w:bookmarkStart w:name="z1" w:id="0"/>
      <w:r>
        <w:rPr>
          <w:rFonts w:ascii="Times New Roman"/>
          <w:b w:val="false"/>
          <w:i w:val="false"/>
          <w:color w:val="000000"/>
          <w:sz w:val="28"/>
        </w:rPr>
        <w:t>
      Бельгия Корольдігі Ханзадасының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2010 жылғы 11 - 15 қазанда Астана және Алматы қалаларында Бельгия Корольдігі Ханзадасының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«1+10» форматы бойынша Бельгия Корольдігі ресми делегациясының мүшелеріне қызмет көрсету жөнінде ұйымдастыру шараларын қабылдасын, сапарды өткізуге арналған шығыстарды 2010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Бельгия Корольдігінің ресми делегациясы мүшелерінің Астана және Алматы қалаларының әуежайларындағы,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Қазақстан Республикасы Қорғаныс министрлігімен бірлесіп, Бельгия Корольдігінің Ханзадасы арнайы ұшағының Қазақстан Республикасының аумағы үстінен ұшып өтуін, Астана және Алматы қалаларының әуежайларына қонуын және одан ұшып шығуын;</w:t>
      </w:r>
      <w:r>
        <w:br/>
      </w:r>
      <w:r>
        <w:rPr>
          <w:rFonts w:ascii="Times New Roman"/>
          <w:b w:val="false"/>
          <w:i w:val="false"/>
          <w:color w:val="000000"/>
          <w:sz w:val="28"/>
        </w:rPr>
        <w:t>
      Астана және Алматы қалаларының әуежайларында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сапардың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Премьер-Министрінің атынан ресми түскі ас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Астана және Алматы қалаларының әкімдіктері Бельгия Корольдігінің ресми делегациясын Астана және Алматы қалаларының әуежайларында қарсы алу және шығарып салу жөніндегі ұйымдастыру іс-шараларының орындалуын, әуежай мен көшелерді безендіруді, болатын орындарда бірге жүруді,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және Алматы қалаларының әуежайларында Бельгия Корольдігінің Ханзадасын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8 қазандағы</w:t>
      </w:r>
      <w:r>
        <w:br/>
      </w:r>
      <w:r>
        <w:rPr>
          <w:rFonts w:ascii="Times New Roman"/>
          <w:b w:val="false"/>
          <w:i w:val="false"/>
          <w:color w:val="000000"/>
          <w:sz w:val="28"/>
        </w:rPr>
        <w:t xml:space="preserve">
№ 140-ө өкіміне   </w:t>
      </w:r>
      <w:r>
        <w:br/>
      </w:r>
      <w:r>
        <w:rPr>
          <w:rFonts w:ascii="Times New Roman"/>
          <w:b w:val="false"/>
          <w:i w:val="false"/>
          <w:color w:val="000000"/>
          <w:sz w:val="28"/>
        </w:rPr>
        <w:t xml:space="preserve">
қосымша       </w:t>
      </w:r>
    </w:p>
    <w:bookmarkEnd w:id="1"/>
    <w:bookmarkStart w:name="z12" w:id="2"/>
    <w:p>
      <w:pPr>
        <w:spacing w:after="0"/>
        <w:ind w:left="0"/>
        <w:jc w:val="left"/>
      </w:pPr>
      <w:r>
        <w:rPr>
          <w:rFonts w:ascii="Times New Roman"/>
          <w:b/>
          <w:i w:val="false"/>
          <w:color w:val="000000"/>
        </w:rPr>
        <w:t xml:space="preserve"> 
Бельгия Корольдігінің ресми делегациясы мүшелеріне қызмет көрсету жөніндегі ұйымдастыру шаралары</w:t>
      </w:r>
    </w:p>
    <w:bookmarkEnd w:id="2"/>
    <w:bookmarkStart w:name="z13" w:id="3"/>
    <w:p>
      <w:pPr>
        <w:spacing w:after="0"/>
        <w:ind w:left="0"/>
        <w:jc w:val="both"/>
      </w:pPr>
      <w:r>
        <w:rPr>
          <w:rFonts w:ascii="Times New Roman"/>
          <w:b w:val="false"/>
          <w:i w:val="false"/>
          <w:color w:val="000000"/>
          <w:sz w:val="28"/>
        </w:rPr>
        <w:t>
      1. Бельгия Корольдігі ресми делегациясының мүшелерін (1+10 форматы бойынша) және Қазақстан Республикасының Президенті Күзет қызметінің қызметкерлерін Астана және Алматы қалаларының қонақ үйлеріне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Бельгия Корольдігінің ресми делегациясын қарсы алу және шығарып салу кезінде Астана және Алматы қалаларының әуежайларында шай дастарханын ұйымдастыру.</w:t>
      </w:r>
      <w:r>
        <w:br/>
      </w:r>
      <w:r>
        <w:rPr>
          <w:rFonts w:ascii="Times New Roman"/>
          <w:b w:val="false"/>
          <w:i w:val="false"/>
          <w:color w:val="000000"/>
          <w:sz w:val="28"/>
        </w:rPr>
        <w:t>
</w:t>
      </w:r>
      <w:r>
        <w:rPr>
          <w:rFonts w:ascii="Times New Roman"/>
          <w:b w:val="false"/>
          <w:i w:val="false"/>
          <w:color w:val="000000"/>
          <w:sz w:val="28"/>
        </w:rPr>
        <w:t>
      4. Қазақстан Республикасы Премьер-Министрінің атынан Астана қаласында Бельгия Корольдігінің Ханзадасы Филипптің құрметіне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5. Бельгия Корольдігі ресми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 өтетін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7. Бельгия Корольдігі ресми делегациясының мүшелеріне және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Бельгия Корольдігі ресми делегациясының мүшелеріне және бірге жүретін адамдарға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