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3a85" w14:textId="d0e3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Ұлыбритания және Солтүстік Ирландия Құрама Корольдігінің сауда-экономикалық және инвестициялық ынтымақтастық жөніндегі арнайы өкілінің, Йорк Герцогінің, ханзада Эндрюдің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16 сәуірдегі № 54-ө Өкімі</w:t>
      </w:r>
    </w:p>
    <w:p>
      <w:pPr>
        <w:spacing w:after="0"/>
        <w:ind w:left="0"/>
        <w:jc w:val="both"/>
      </w:pPr>
      <w:bookmarkStart w:name="z1" w:id="0"/>
      <w:r>
        <w:rPr>
          <w:rFonts w:ascii="Times New Roman"/>
          <w:b w:val="false"/>
          <w:i w:val="false"/>
          <w:color w:val="000000"/>
          <w:sz w:val="28"/>
        </w:rPr>
        <w:t>
      Қазақстан Республикасы мен Ұлыбритания және Солтүстік Ирландия Құрама Корольдігі (бұдан әрі - Ұлыбритания) арасындағы екі жақты ынтымақтастықты нығайту және Ұлыбританияның сауда-экономикалық және инвестициялық ынтымақтастық жөніндегі арнайы өкілінің, Йорк Герцогінің, ханзада Эндрюдің 2010 жылғы 16 - 22 сәуір кезеңінде Қазақстан Республикасына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Ұлыбритания делегациясының мүшелеріне «1+1»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Ұлыбританияның делегациясы мүшелерінің Астана және Алматы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Ұлыбритания делегациясы арнайы ұшағының Қазақстан Республикасының аумағы үстінен ұшып өтуін, Астана, Алматы және Атырау қалаларының әуежайларына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Алматы және Атырау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министрлігі Қазақстан Республикасы Премьер-Министрінің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7. Астана, Алматы қалаларының және Атырау облысының әкімдіктері Ұлыбритания делегациясын Астана, Алматы және Атырау қалаларының әуежайларында қарсы алу және шығарып салу жөніндегі ұйымдастыру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 54-ө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Ұлыбритания делегациясының мүшелеріне қызмет көрсету</w:t>
      </w:r>
      <w:r>
        <w:br/>
      </w:r>
      <w:r>
        <w:rPr>
          <w:rFonts w:ascii="Times New Roman"/>
          <w:b/>
          <w:i w:val="false"/>
          <w:color w:val="000000"/>
        </w:rPr>
        <w:t>
жөніндегі ұйымдастыру шаралары</w:t>
      </w:r>
    </w:p>
    <w:bookmarkStart w:name="z15" w:id="2"/>
    <w:p>
      <w:pPr>
        <w:spacing w:after="0"/>
        <w:ind w:left="0"/>
        <w:jc w:val="both"/>
      </w:pPr>
      <w:r>
        <w:rPr>
          <w:rFonts w:ascii="Times New Roman"/>
          <w:b w:val="false"/>
          <w:i w:val="false"/>
          <w:color w:val="000000"/>
          <w:sz w:val="28"/>
        </w:rPr>
        <w:t>
      1. Ұлыбритания делегациясының мүшелерін «1+1» форматы бойынша және Қазақстан Республикасының Президенті Күзет қызметінің қызметкерлерін Астана және Алматы қалаларының қонақ үйлерінде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Ұлыбританияның делегациясын қарсы алу және шығарып салу кезінде Астана және Алматы қалаларының әуежайларында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Астана қаласында Ұлыбританияның сауда-экономикалық және инвестициялық ынтымақтастық жөніндегі арнайы өкілінің, Йорк Герцогінің, ханзада Эндрюдің құрметіне Қазақстан Республикасының Премьер-Министрі К.Қ. Мәсімовтің атынан қабылдау ұйымдастыру.</w:t>
      </w:r>
      <w:r>
        <w:br/>
      </w:r>
      <w:r>
        <w:rPr>
          <w:rFonts w:ascii="Times New Roman"/>
          <w:b w:val="false"/>
          <w:i w:val="false"/>
          <w:color w:val="000000"/>
          <w:sz w:val="28"/>
        </w:rPr>
        <w:t>
</w:t>
      </w:r>
      <w:r>
        <w:rPr>
          <w:rFonts w:ascii="Times New Roman"/>
          <w:b w:val="false"/>
          <w:i w:val="false"/>
          <w:color w:val="000000"/>
          <w:sz w:val="28"/>
        </w:rPr>
        <w:t>
      5. Ұлыбритания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Ұлыбритания делегациясының мүшелері 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Ұлыбритания делегациясының мүшелері мен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