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a6bf" w14:textId="4f3a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Украинаның Президенті Виктор Януковичтің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7 сәуірдегі № 49-ө Өкімі</w:t>
      </w:r>
    </w:p>
    <w:p>
      <w:pPr>
        <w:spacing w:after="0"/>
        <w:ind w:left="0"/>
        <w:jc w:val="both"/>
      </w:pPr>
      <w:bookmarkStart w:name="z1" w:id="0"/>
      <w:r>
        <w:rPr>
          <w:rFonts w:ascii="Times New Roman"/>
          <w:b w:val="false"/>
          <w:i w:val="false"/>
          <w:color w:val="000000"/>
          <w:sz w:val="28"/>
        </w:rPr>
        <w:t>
      Украина Президенті Виктор Януковичтің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7 сәуірде Астана қаласында Украина Президентінің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Украина ресми делегациясының мүшелеріне қызмет көрсету жөнінде ұйымдастыру шараларын қабылдансын;</w:t>
      </w:r>
      <w:r>
        <w:br/>
      </w:r>
      <w:r>
        <w:rPr>
          <w:rFonts w:ascii="Times New Roman"/>
          <w:b w:val="false"/>
          <w:i w:val="false"/>
          <w:color w:val="000000"/>
          <w:sz w:val="28"/>
        </w:rPr>
        <w:t>
</w:t>
      </w:r>
      <w:r>
        <w:rPr>
          <w:rFonts w:ascii="Times New Roman"/>
          <w:b w:val="false"/>
          <w:i w:val="false"/>
          <w:color w:val="000000"/>
          <w:sz w:val="28"/>
        </w:rPr>
        <w:t>
      2) 2010 жылға арналған республикалық бюджеттен 001 «Мемлекет басшысының, Премьер-Министрдің және мемлекеттік органдардың басқа да лауазымды адамдарының қызметін қамтамасыз ету» және 003 «Халықтың республикалық деңгейдегі санитарлық-эпидемиологиялық салауаттылығы» бағдарламалары бойынша көзделген қаражат есебінен сапарды өткізуге қатысты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Украинаның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Украина Президентінің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Украинаның ресми делегациясын Астана қаласының әуежайында қарсы алу және шығарып салу жөніндегі ұйымдастыру іс-шараларын орындауды, әуежайларды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Украинаның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7 сәуірдегі</w:t>
      </w:r>
      <w:r>
        <w:br/>
      </w:r>
      <w:r>
        <w:rPr>
          <w:rFonts w:ascii="Times New Roman"/>
          <w:b w:val="false"/>
          <w:i w:val="false"/>
          <w:color w:val="000000"/>
          <w:sz w:val="28"/>
        </w:rPr>
        <w:t xml:space="preserve">
№ 49-ө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Украинаның ресми делегациясы мүшелеріне қызмет көрсету жөніндегі ұйымдастыру шаралары</w:t>
      </w:r>
    </w:p>
    <w:bookmarkStart w:name="z16" w:id="2"/>
    <w:p>
      <w:pPr>
        <w:spacing w:after="0"/>
        <w:ind w:left="0"/>
        <w:jc w:val="both"/>
      </w:pPr>
      <w:r>
        <w:rPr>
          <w:rFonts w:ascii="Times New Roman"/>
          <w:b w:val="false"/>
          <w:i w:val="false"/>
          <w:color w:val="000000"/>
          <w:sz w:val="28"/>
        </w:rPr>
        <w:t>
      1. Украина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Украинаның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Астана қаласында Украинаның Президенті В.Януковичтің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Украинаның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Украинаның ресми делегациясының мүшелерімен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Украинаның ресми делегациясының мүшелеріне және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