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9f82f" w14:textId="5d9f8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балық шаруашылығы мәселелері бойынша өзгерістер мен толықтырулар енгізу туралы" Қазақстан Республикасының 2010 жылғы 21 қаңтардағы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2010 жылғы 25 ақпандағы N 37-ө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кейбір заңнамалық актілеріне балық шаруашылығы мәселелері бойынша өзгерістер мен толықтырулар енгізу туралы» Қазақстан Республикасының 2010 жылғы 21 қаңтардағы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w:t>
      </w:r>
      <w:r>
        <w:br/>
      </w:r>
      <w:r>
        <w:rPr>
          <w:rFonts w:ascii="Times New Roman"/>
          <w:b w:val="false"/>
          <w:i w:val="false"/>
          <w:color w:val="000000"/>
          <w:sz w:val="28"/>
        </w:rPr>
        <w:t>
</w:t>
      </w: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енгізсін;</w:t>
      </w:r>
      <w:r>
        <w:br/>
      </w:r>
      <w:r>
        <w:rPr>
          <w:rFonts w:ascii="Times New Roman"/>
          <w:b w:val="false"/>
          <w:i w:val="false"/>
          <w:color w:val="000000"/>
          <w:sz w:val="28"/>
        </w:rPr>
        <w:t>
</w:t>
      </w:r>
      <w:r>
        <w:rPr>
          <w:rFonts w:ascii="Times New Roman"/>
          <w:b w:val="false"/>
          <w:i w:val="false"/>
          <w:color w:val="000000"/>
          <w:sz w:val="28"/>
        </w:rPr>
        <w:t>
      2) тиісті ведомстволық нормативтік құқықтық актілер қабылдасын және Қазақстан Республикасының Үкіметін қабылданған шаралар туралы хабардар етсін.</w:t>
      </w:r>
    </w:p>
    <w:p>
      <w:pPr>
        <w:spacing w:after="0"/>
        <w:ind w:left="0"/>
        <w:jc w:val="both"/>
      </w:pPr>
      <w:r>
        <w:rPr>
          <w:rFonts w:ascii="Times New Roman"/>
          <w:b w:val="false"/>
          <w:i/>
          <w:color w:val="000000"/>
          <w:sz w:val="28"/>
        </w:rPr>
        <w:t>      Премьер-Министр                                     К. Мәсімов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2010 жылғы 25 ақпандағы </w:t>
      </w:r>
      <w:r>
        <w:br/>
      </w:r>
      <w:r>
        <w:rPr>
          <w:rFonts w:ascii="Times New Roman"/>
          <w:b w:val="false"/>
          <w:i w:val="false"/>
          <w:color w:val="000000"/>
          <w:sz w:val="28"/>
        </w:rPr>
        <w:t xml:space="preserve">
№ 37-ө өкімімен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«Қазақстан Республикасының кейбір заңнамалық актілеріне балық шаруашылығы мәселелері бойынша өзгерістер мен толықтырулар енгізу туралы» Қазақстан Республикасының 2010 жылғы 21 қаңтардағы Заңын іске асыру мақсатында қабылдануы қажет нормативтік құқықтық актілердің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646"/>
        <w:gridCol w:w="2653"/>
        <w:gridCol w:w="2674"/>
        <w:gridCol w:w="2387"/>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Р/с №</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Нормативтік құқықтық актінің атауы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Актінің нысаны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Орындалуына жауапты мемлекеттік орган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Орындау мерзімі</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3</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4</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i w:val="false"/>
                <w:color w:val="000000"/>
                <w:sz w:val="20"/>
              </w:rPr>
              <w:t>5</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Табиғи мекендеу ортасынан алынған бекіре тұқымдас балықтарды және олардың уылдырығын мемлекеттік монополия субъектісі болып табылатын мемлекеттік кәсіпорынның өткізу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қараша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Жануарларды интродукциялау мен будандастыруды жүргізуге, сондай-ақ жаңадан жерсіндірілген жануарларды алып қоюға рұқсаттар беру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 объектілерін алуға арналған квоталарды бөлу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 айдындарын халықаралық және республикалық маңызы бар сулы-батпақты алқаптарға жатқызу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маңызы бар мемлекеттік табиғи қаумалдар мен мемлекеттік қорық аймақтарын тарату және олардың аумақтарын қысқарту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кейбір шешімдеріне өзгерістер мен толықтырулар енгізу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Үкіметінің қаулысы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 аулаудың кәсіпшілік және кәсіпшілік емес құралдарының түрлері мен тәсілдерін қолдануға рұқсат етілген тізбеге енгізілмеген балық аулау құралдарының жаңа түрлері мен тәсілдерін (эксперименталды аулау тәртібімен) қолдануға арналған рұқсаттар беру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 аулауға және балық шаруашылығын жүргізуге арналған шарттардың үлгі нысанын белгілеу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Қолдануға рұқсат етілген кәсіпшілік және кәсіпшілік емес балық аулау құралдарының түрлері мен тәсілдерінің тізбесін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Уылдырық шашу кезеңінде балық аулауға тыйым салынған, сондай-ақ балық аулауға тыйым салынған су айдындарында және (немесе) учаскелерінде су көлігі қозғалысының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Балық шаруашылығы су айдындарының және (немесе) учаскелерінің жағалаулық шекараларын білдіретін белгілер мен аншлагтардың үлгілерін, сондай-ақ Балық ресурстарын және басқа да су жануарларын аулауды есепке алу журналының (кәсіпшілік журналдың) нысанын белгілеу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Балык ресурстарын және басқа да су жануарларын аулап алу, су айдынындағы кәсіпшілік жағдай, берілген жолдамалар туралы мәліметтер беру ережесі мен нысандарын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Аңшылық және балық шаруашылықтары субъектілерінің қорықшылық қызметі туралы үлгі ережені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пайдаланғаны үшін биологиялық негіздеме дайындау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Жолдаманың үлгі нысанын, сондай-ақ оны беру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Аңшылық және балық шаруашылықтары субъектілерін дамыту жоспарының үлгі нысандарын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Жануарлардың өзге де шаруашылық мақсаттарда (аң аулау мен балық аулаудан басқа) пайдаланылатын түрлерінің, жануарлардың шаруашылық мақсаттарда пайдаланылмайтын, бірақ экологиялық, мәдени және өзге де құндылығы бар түрлерінің, жануарлардың халықтың денсаулығын сақтау, ауыл шаруашылығы және басқа да үй жануарларын аурудан алдын ала қорғау, қоршаған ортаға зиян келтіруді болдырмау, ауыл шаруашылығы қызметіне айтарлықтай зиян келтіру қаупінің алдын алу мақсатында саны реттелуге тиіс түрлерінің тізбелерін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Жануарларды интродукциялау, су айдындарына балық жіберу, балықтардың жаңа түрлерін жерсіндіру жөнінде жұмыстар жүргізу, су объектілерінің балық шаруашылығы мелиорациясы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Жануарлар дүниесін пайдаланушы жеке және заңды тұлғалармен жануарлар дүниесін пайдалануға жасасқан шарттарын уәкілетті органда тіркеу және оларды бұзу туралы ақпарат беру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Халықаралық және республикалық маңызы бар сулы-батпақты алқаптардың тізімдерін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Республикалық маңызы бар мемлекеттік табиғи қаумалдар мен мемлекеттік қорық аймақтарын тарату мен олардың аумақтарын қысқартудың жаратылыстану-ғылыми негіздемесінің жобаларын әзірлеу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Марқакөл мемлекеттік табиғи қорығының күзет аймағында арнайы бөлінген учаскелерде жергілікті тұрғындардың мұқтажы үшін әуесқойлық (спорттық) балық аулау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28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23.</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Қорғалжын мемлекеттік табиғи қорығының су айдындарында балықтың қырылуын болдырмау жөніндегі іс-шараларды жүргізу ережесін бекіту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43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Аңшы, балықшы және қорықшы куәліктерінің нысанын және оны беру ережесін бекіту туралы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w:t>
            </w:r>
          </w:p>
        </w:tc>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Ауыл шаруашылығы министрінің кейбір бұйрықтарына өзгерістер мен толықтырулар енгізу туралы</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 бұйрығы</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АШМ</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2010 жылғы наурыз</w:t>
            </w:r>
          </w:p>
        </w:tc>
      </w:tr>
    </w:tbl>
    <w:p>
      <w:pPr>
        <w:spacing w:after="0"/>
        <w:ind w:left="0"/>
        <w:jc w:val="both"/>
      </w:pPr>
      <w:r>
        <w:rPr>
          <w:rFonts w:ascii="Times New Roman"/>
          <w:b/>
          <w:i w:val="false"/>
          <w:color w:val="000000"/>
          <w:sz w:val="28"/>
        </w:rPr>
        <w:t>      Ескертпе: аббревиатураның толық жазылуы:</w:t>
      </w:r>
      <w:r>
        <w:br/>
      </w:r>
      <w:r>
        <w:rPr>
          <w:rFonts w:ascii="Times New Roman"/>
          <w:b w:val="false"/>
          <w:i w:val="false"/>
          <w:color w:val="000000"/>
          <w:sz w:val="28"/>
        </w:rPr>
        <w:t>
      АШМ - Қазақстан Республикасы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