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701e" w14:textId="5217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Француз Республикасының Президенті Николя Саркозидің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6 қазандағы N 142-ө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Француз Республикасының Президенті Николя Саркозидің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5 - 6 қазанда Астана қаласында Француз Республикасы Президентінің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1) қосымшаға сәйкес Француз Республикасы ресми делегациясының мүшелеріне "1+10" форматы бойынша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Француз Республикасының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Француз Республикасының Президенті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әкімдігі Француз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орындарда бірге жүруді,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Француз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i w:val="false"/>
          <w:color w:val="000000"/>
          <w:sz w:val="28"/>
        </w:rPr>
        <w:t>     </w:t>
      </w:r>
      <w:r>
        <w:rPr>
          <w:rFonts w:ascii="Times New Roman"/>
          <w:b w:val="false"/>
          <w:i/>
          <w:color w:val="000000"/>
          <w:sz w:val="28"/>
        </w:rPr>
        <w:t xml:space="preserve">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6 қазандағы </w:t>
      </w:r>
      <w:r>
        <w:br/>
      </w:r>
      <w:r>
        <w:rPr>
          <w:rFonts w:ascii="Times New Roman"/>
          <w:b w:val="false"/>
          <w:i w:val="false"/>
          <w:color w:val="000000"/>
          <w:sz w:val="28"/>
        </w:rPr>
        <w:t xml:space="preserve">
N 142-ө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Француз Республикасы ресми делегациясының мүшелерін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Француз Республикасы ресми делегациясының мүшелерін Астана қаласында "1+10" форматы бойынша қонақ үйге орналастыру, тамақтандыру және оларға көліктік қызмет көрсету.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Күзет қызметінің қызметкерлерін Астана қаласында қонақ үйге орналастыру.</w:t>
      </w:r>
      <w:r>
        <w:br/>
      </w:r>
      <w:r>
        <w:rPr>
          <w:rFonts w:ascii="Times New Roman"/>
          <w:b w:val="false"/>
          <w:i w:val="false"/>
          <w:color w:val="000000"/>
          <w:sz w:val="28"/>
        </w:rPr>
        <w:t>
</w:t>
      </w:r>
      <w:r>
        <w:rPr>
          <w:rFonts w:ascii="Times New Roman"/>
          <w:b w:val="false"/>
          <w:i w:val="false"/>
          <w:color w:val="000000"/>
          <w:sz w:val="28"/>
        </w:rPr>
        <w:t>
      3. Баспа өнімдерін (бейдждер, сапар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4. Француз Республикасының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Н. Назарбаевтың атынан Француз Республикасының Президенті Н. Саркозидің құрметіне Астана қаласында қабылдаулар (таңғы, түскі, кешкі астар) ұйымдастыру.</w:t>
      </w:r>
      <w:r>
        <w:br/>
      </w:r>
      <w:r>
        <w:rPr>
          <w:rFonts w:ascii="Times New Roman"/>
          <w:b w:val="false"/>
          <w:i w:val="false"/>
          <w:color w:val="000000"/>
          <w:sz w:val="28"/>
        </w:rPr>
        <w:t>
</w:t>
      </w:r>
      <w:r>
        <w:rPr>
          <w:rFonts w:ascii="Times New Roman"/>
          <w:b w:val="false"/>
          <w:i w:val="false"/>
          <w:color w:val="000000"/>
          <w:sz w:val="28"/>
        </w:rPr>
        <w:t>
      6.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Ресми делегацияның мүшелеріне және бірге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Француз Республикасының ресми делегациясы мүшелерімен және олармен бірге жүретін тұлғалармен ресми және бейресми кездесулерді өткізу барысында аудармашылардың қатысуын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