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3fd3" w14:textId="dea3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IV Азаматтық форумын дайындау және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28 тамыздағы N 126-ө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жылғы 14 - 15 қазанда Астана қаласында Қазақстанның IV Азаматтық форумын (бұдан әрі - форум) сапалы дайындауды және өткізуді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форумды дайындау және өткізу жөніндегі ұйымдастыру комитетінің құрамы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Премьер-Министрінің бірінші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126-ө өкімімен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Қазақстанның IV Азаматтық форумын дайындау және өткізу жөніндегі ұйымдастыру комитетінің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бірінші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 ақпарат министрі,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Соловьева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Сағадыбекқызы        Мәжілісінің депутаты,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азаматтық альянсы"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президенті,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Нұрғазиева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Ғаниқызы              ақпарат министрлігі Қоғамдық-саяси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Әбдіқалықова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 халықты әлеуметтік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       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Баймағанбетов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 шаруашылығы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   -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Түсіпбеков               - Қазақстан Республикасының Әділет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Мыңбай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 Әкімшілігі Ішкі саясат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 (келісім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