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29b0e" w14:textId="af29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Премьер-Министрі Игорь Чудиновтың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12 маусымдағы N 84-ө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Қырғыз Республикасы арасындағы екі жақты ынтымақтастықты нығайту және Қырғыз Республикасының Премьер-Министрі Игорь Чудиновтың 2009 жылғы 16 - 17 маусымда Қазақстан Республикасына ресми сапарын (бұдан әрі - сапар)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Қырғыз Республикасы ресми делегациясының мүшелеріне "1+8" форматы бойынша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Қырғыз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Қырғыз Республикасының Премьер-Министрі Игорь Чудиновтың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сондай-ақ Қазақстан Республикасының Премьер-Министрі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қаласының әкімдігі Қырғыз Республикасының делегациясын Астана қаласының әуежайында қарсы алу және шығарып салу жөнінде ұйымдастыру іс-шараларының орындалуын, әуежай мен көшелердің безендірілуін,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Қырғыз Республикасының Премьер-Министрі Игорь Чудиновты қарсы алу/шығарып салу ресми салтанатына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12 маусымдағы
</w:t>
      </w:r>
      <w:r>
        <w:br/>
      </w:r>
      <w:r>
        <w:rPr>
          <w:rFonts w:ascii="Times New Roman"/>
          <w:b w:val="false"/>
          <w:i w:val="false"/>
          <w:color w:val="000000"/>
          <w:sz w:val="28"/>
        </w:rPr>
        <w:t>
N 84-ө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Қырғыз Республикасы ресми делегациясының мүшелерін қамтамасыз ету және оларға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Қырғыз Республикасы ресми делегациясының мүшелерін "1+8" форматы бойынша және Қазақстан Республикасы Президенті Күзет қызметінің қызметкерлерін Астана қаласындағы қонақ үйге орналастыру.
</w:t>
      </w:r>
      <w:r>
        <w:br/>
      </w:r>
      <w:r>
        <w:rPr>
          <w:rFonts w:ascii="Times New Roman"/>
          <w:b w:val="false"/>
          <w:i w:val="false"/>
          <w:color w:val="000000"/>
          <w:sz w:val="28"/>
        </w:rPr>
        <w:t>
</w:t>
      </w:r>
      <w:r>
        <w:rPr>
          <w:rFonts w:ascii="Times New Roman"/>
          <w:b w:val="false"/>
          <w:i w:val="false"/>
          <w:color w:val="000000"/>
          <w:sz w:val="28"/>
        </w:rPr>
        <w:t>
      2. Екі жақты іс-шараларды өткізу үшін "Риксос Президент Астана" қонақ үйіндегі залдарды және дыбыс техникасын жалға алу.
</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4. Қырғыз Республикасы ресми делегациясының басшысы мен мүшелері үшін сыйлықтар және кәдесыйлар сатып алу.
</w:t>
      </w:r>
      <w:r>
        <w:br/>
      </w:r>
      <w:r>
        <w:rPr>
          <w:rFonts w:ascii="Times New Roman"/>
          <w:b w:val="false"/>
          <w:i w:val="false"/>
          <w:color w:val="000000"/>
          <w:sz w:val="28"/>
        </w:rPr>
        <w:t>
</w:t>
      </w:r>
      <w:r>
        <w:rPr>
          <w:rFonts w:ascii="Times New Roman"/>
          <w:b w:val="false"/>
          <w:i w:val="false"/>
          <w:color w:val="000000"/>
          <w:sz w:val="28"/>
        </w:rPr>
        <w:t>
      5. Ресми делегацияны қарсы алу және шығарып салу кезінде ресми делегацияны Астана қаласының әуежайында ВИП-зал арқылы өткізу, шай дастарханын ұйымдастыру.
</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w:t>
      </w:r>
      <w:r>
        <w:rPr>
          <w:rFonts w:ascii="Times New Roman"/>
          <w:b w:val="false"/>
          <w:i w:val="false"/>
          <w:color w:val="000000"/>
          <w:sz w:val="28"/>
        </w:rPr>
        <w:t>
      7. Қырғыз Республикасының Премьер-Министрі И. Чудиновтың құрметіне Астана қаласында ресми қонақ астарын (ертеңгі ас, түскі ас, кешкі ас) ұйымдастыру.
</w:t>
      </w:r>
      <w:r>
        <w:br/>
      </w:r>
      <w:r>
        <w:rPr>
          <w:rFonts w:ascii="Times New Roman"/>
          <w:b w:val="false"/>
          <w:i w:val="false"/>
          <w:color w:val="000000"/>
          <w:sz w:val="28"/>
        </w:rPr>
        <w:t>
</w:t>
      </w:r>
      <w:r>
        <w:rPr>
          <w:rFonts w:ascii="Times New Roman"/>
          <w:b w:val="false"/>
          <w:i w:val="false"/>
          <w:color w:val="000000"/>
          <w:sz w:val="28"/>
        </w:rPr>
        <w:t>
      8. Қырғыз Республикасы ресми делегациясының мүшелеріне және олармен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9. Ресми делегация мүшелеріне және олармен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