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75b3" w14:textId="e2e7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Ханзада Аға Ханның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29 қазандағы N 261-ө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Аға Ханның дамыту жөніндегі ұйымының арасындағы ынтымақтастықты нығайту, 2008 жылғы 28-31 қазанда Ханзада Аға Ханның Қазақстан Республикасына сапарын (бұдан әрі - сапар) дайындау және өткізу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w:t>
      </w:r>
      <w:r>
        <w:rPr>
          <w:rFonts w:ascii="Times New Roman"/>
          <w:b w:val="false"/>
          <w:i w:val="false"/>
          <w:color w:val="000000"/>
          <w:sz w:val="28"/>
        </w:rPr>
        <w:t>
      1) қосымшаға сәйкес Ханзада Аға Ханның делегациясының мүшелеріне "1+2" форматы бойынша қызмет көрсету жөнінде ұйымдастыру шараларын қабылдасын;
</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Ханзада Аға Ханның делегациясының мүшелерін Астана және Талдықорған қалаларының әуежайларында,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Ханзада Аға Ханның арнайы ұшағының Қазақстан Республикасы аумағының үстінен ұшып өтуін, Астана және Талдықорған қалаларының әуежайларында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2) Астана және Талдықорған қалаларының әуежайларында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w:t>
      </w:r>
      <w:r>
        <w:br/>
      </w:r>
      <w:r>
        <w:rPr>
          <w:rFonts w:ascii="Times New Roman"/>
          <w:b w:val="false"/>
          <w:i w:val="false"/>
          <w:color w:val="000000"/>
          <w:sz w:val="28"/>
        </w:rPr>
        <w:t>
</w:t>
      </w:r>
      <w:r>
        <w:rPr>
          <w:rFonts w:ascii="Times New Roman"/>
          <w:b w:val="false"/>
          <w:i w:val="false"/>
          <w:color w:val="000000"/>
          <w:sz w:val="28"/>
        </w:rPr>
        <w:t>
      6. Астана қаласының және Алматы облысының әкімдіктері Ханзада Аға Ханның делегациясын Астана және Талдықорған қалаларының әуежайларында қарсы алу және шығарып салу жөніндегі ұйымдастыру іс-шараларының орындалуын, сондай-ақ мәдени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261-ө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Ханзада Аға Хан делегациясының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Ханзада Аға Ханға және оның делегациясының мүшелеріне Астана қаласындағы "1+2" форматы бойынша көліктік қызмет көрсету.
</w:t>
      </w:r>
      <w:r>
        <w:br/>
      </w:r>
      <w:r>
        <w:rPr>
          <w:rFonts w:ascii="Times New Roman"/>
          <w:b w:val="false"/>
          <w:i w:val="false"/>
          <w:color w:val="000000"/>
          <w:sz w:val="28"/>
        </w:rPr>
        <w:t>
      2. Қазақстан Республикасы Президентінің Күзет қызметі қызметкерлерін "Рэдиссон САС" қонақ үйіне орналастыру.
</w:t>
      </w:r>
      <w:r>
        <w:br/>
      </w:r>
      <w:r>
        <w:rPr>
          <w:rFonts w:ascii="Times New Roman"/>
          <w:b w:val="false"/>
          <w:i w:val="false"/>
          <w:color w:val="000000"/>
          <w:sz w:val="28"/>
        </w:rPr>
        <w:t>
      3. Ханзада Аға Хан үшін сыйлық және кәдесыйлар сатып алу.
</w:t>
      </w:r>
      <w:r>
        <w:br/>
      </w:r>
      <w:r>
        <w:rPr>
          <w:rFonts w:ascii="Times New Roman"/>
          <w:b w:val="false"/>
          <w:i w:val="false"/>
          <w:color w:val="000000"/>
          <w:sz w:val="28"/>
        </w:rPr>
        <w:t>
      4. Делегацияны қарсы алу және шығарып салу кезінде делегацияны Астана қаласының әуежайында ВИП-зал арқылы өткізу, шай дастарханын ұйымдастыру.
</w:t>
      </w:r>
      <w:r>
        <w:br/>
      </w:r>
      <w:r>
        <w:rPr>
          <w:rFonts w:ascii="Times New Roman"/>
          <w:b w:val="false"/>
          <w:i w:val="false"/>
          <w:color w:val="000000"/>
          <w:sz w:val="28"/>
        </w:rPr>
        <w:t>
      5. Ресми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