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eb4b" w14:textId="07ae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Люксембург Ұлы Герцогтігінің Премьер-Министрі Ж.-К. Юнкердің Қазақстан Республикасына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Премьер-Минстрінің 2008 жылғы 24 маусымдағы N 174-ө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Люксембург Ұлы Герцогтігі арасындағы екі жақты ынтымақтастықты нығайту және Люксембург Ұлы Герцогтігінің Премьер-Министрі Жан-Клод Юнкердің 2008 жылғы 25 - 28 маусымда Қазақстан Республикасына сапарын (бұдан әрі - сапар)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Люксембург Ұлы Герцогтігі делегациясының мүшелеріне "1 + 10" форматы бойынша қызмет көрсету жөнінде ұйымдастыру шараларын қабылдасын;
</w:t>
      </w:r>
      <w:r>
        <w:br/>
      </w:r>
      <w:r>
        <w:rPr>
          <w:rFonts w:ascii="Times New Roman"/>
          <w:b w:val="false"/>
          <w:i w:val="false"/>
          <w:color w:val="000000"/>
          <w:sz w:val="28"/>
        </w:rPr>
        <w:t>
      сапарды өткізуге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Люксембург Ұлы Герцогтігінің делегациясы мүшелерінің Астана және Алматы қалаларының әуежайларындағы,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Люксембург Ұлы Герцогтігінің Премьер-Министрі Ж.-К. Юнкердің арнайы ұшағының Қазақстан Республикасы аумағының үстінен ұшып өтуін, Астана мен Алматы қалаларының әуежайларында қонуын және одан ұшып шығуын;
</w:t>
      </w:r>
      <w:r>
        <w:br/>
      </w:r>
      <w:r>
        <w:rPr>
          <w:rFonts w:ascii="Times New Roman"/>
          <w:b w:val="false"/>
          <w:i w:val="false"/>
          <w:color w:val="000000"/>
          <w:sz w:val="28"/>
        </w:rPr>
        <w:t>
      Астана және Алматы қалаларының әуежайларында арнайы ұшаққа техникалық қызмет көрсетуді, тұрағын және жанармай құюды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 сондай-ақ Қазақстан Республикасы Премьер-Министрінің атынан ресми түскі қонақасы кезінде концерттік бағдарлама ұйымдастырсын.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Алматы қаласының әкімі Алматы қаласында ресми түскі қонақасын ұйымдастыруды және өткізуді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Астана және Алматы қалаларының әкімдері Люксембург Ұлы Герцогтігінің делегациясын Астана және Алматы қалаларының әуежайларында қарсы алу және шығарып салу жөніндегі ұйымдастыру іс-шараларының орындалуын, баратын орындарында бірге жүруді, сондай-ақ мәдени бағдарлама ұйымдастыруды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және Алматы қалаларының әуежайларында Люксембург Ұлы Герцогтігінің делегациясын қарсы алу/шығарып салуға қатыссын.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24 маусымдағы 
</w:t>
      </w:r>
      <w:r>
        <w:br/>
      </w:r>
      <w:r>
        <w:rPr>
          <w:rFonts w:ascii="Times New Roman"/>
          <w:b w:val="false"/>
          <w:i w:val="false"/>
          <w:color w:val="000000"/>
          <w:sz w:val="28"/>
        </w:rPr>
        <w:t>
N 174-ө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Люксембург Ұлы Герцогтігі делегациясының мүшелеріне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Люксембург Ұлы Герцогтігі делегациясының мүшелерін Астана қаласындағы "Риксос Президент Отель" қонақүйіне, Алматы қаласындағы "Хаятт Редженси" қонақүйіне "1+10" форматы бойынша орналастыру, тамақтандыру және оларға көліктік қызмет көрсету.
</w:t>
      </w:r>
      <w:r>
        <w:br/>
      </w:r>
      <w:r>
        <w:rPr>
          <w:rFonts w:ascii="Times New Roman"/>
          <w:b w:val="false"/>
          <w:i w:val="false"/>
          <w:color w:val="000000"/>
          <w:sz w:val="28"/>
        </w:rPr>
        <w:t>
      2. Қазақстан Республикасы Президентінің Күзет қызметі қызметкерлерін Астана қаласындағы "Риксос Президент Отель" қонақүйіне және Алматы қаласындағы "Хаятт Редженси" қонақүйіне орналастыру.
</w:t>
      </w:r>
      <w:r>
        <w:br/>
      </w:r>
      <w:r>
        <w:rPr>
          <w:rFonts w:ascii="Times New Roman"/>
          <w:b w:val="false"/>
          <w:i w:val="false"/>
          <w:color w:val="000000"/>
          <w:sz w:val="28"/>
        </w:rPr>
        <w:t>
      3. Баспа өнімдерін (бейдждер, сапар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4. Люксембург Ұлы Герцогтігі делегациясының басшысы мен мүшелері үшін сыйлық және кәдесыйлар сатып алу.
</w:t>
      </w:r>
      <w:r>
        <w:br/>
      </w:r>
      <w:r>
        <w:rPr>
          <w:rFonts w:ascii="Times New Roman"/>
          <w:b w:val="false"/>
          <w:i w:val="false"/>
          <w:color w:val="000000"/>
          <w:sz w:val="28"/>
        </w:rPr>
        <w:t>
      5. Люксембург Ұлы Герцогтігінің делегациясын Астана және Алматы қалаларының әуежайларында қарсы алу және шығарып салу кезінде шай дастарханын ұйымдастыру.
</w:t>
      </w:r>
      <w:r>
        <w:br/>
      </w:r>
      <w:r>
        <w:rPr>
          <w:rFonts w:ascii="Times New Roman"/>
          <w:b w:val="false"/>
          <w:i w:val="false"/>
          <w:color w:val="000000"/>
          <w:sz w:val="28"/>
        </w:rPr>
        <w:t>
      6. Іс-шаралар өткізілетін жерлерде гүлмен көркемдеу.
</w:t>
      </w:r>
      <w:r>
        <w:br/>
      </w:r>
      <w:r>
        <w:rPr>
          <w:rFonts w:ascii="Times New Roman"/>
          <w:b w:val="false"/>
          <w:i w:val="false"/>
          <w:color w:val="000000"/>
          <w:sz w:val="28"/>
        </w:rPr>
        <w:t>
      7. Қазақстан Республикасының Премьер-Министрі К. Мәсімовтің атынан Люксембург Ұлы Герцогтігінің Премьер-Министрі Жан-Клод Юнкердің құрметіне Астана қаласында ресми түскі қонақасы ұйымдастыру.
</w:t>
      </w:r>
      <w:r>
        <w:br/>
      </w:r>
      <w:r>
        <w:rPr>
          <w:rFonts w:ascii="Times New Roman"/>
          <w:b w:val="false"/>
          <w:i w:val="false"/>
          <w:color w:val="000000"/>
          <w:sz w:val="28"/>
        </w:rPr>
        <w:t>
      8.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