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7aaf" w14:textId="3a17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28 ақпандағы N 37-ө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7 тамыздағы N 213-ө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"Мәдениет туралы" Қазақстан Республикасының Заңын іске асыру жөніндегі шаралар туралы" Қазақстан Республикасы Премьер-Министрінің 2007 жылғы 28 ақпандағы N 37-ө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"Мәдениет туралы" Қазақстан Республикасының Заңын іске асыру мақсатында қабылдануы қажет нормативтік құқықтық актілердің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6, 7 және 8-жолдардың "Орындау мерзімі" деген 5-бағанындағы "2007 жылғы ақпан" деген сөздер "2007 жылғы желтоқсан"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