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b169" w14:textId="a19b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"Сәйкестендiру нөмiрлерiнiң ұлттық тiзiлiмдерi туралы" және "Қазақстан
Республикасының кейбiр заңнамалық актiлерiне сәйкестендiру нөмiрлерiнiң ұлттық тiзiлiмдерi мәселелерi бойынша өзгерiстер мен толықтырулар енгiзу туралы" Қазақстан Республикасының заңдарын iске асыру жөнiндегi шаралар туралы</w:t>
      </w:r>
    </w:p>
    <w:p>
      <w:pPr>
        <w:spacing w:after="0"/>
        <w:ind w:left="0"/>
        <w:jc w:val="both"/>
      </w:pPr>
      <w:r>
        <w:rPr>
          <w:rFonts w:ascii="Times New Roman"/>
          <w:b w:val="false"/>
          <w:i w:val="false"/>
          <w:color w:val="000000"/>
          <w:sz w:val="28"/>
        </w:rPr>
        <w:t>Қазақстан Республикасы Премьер-Министрінің 2007 жылғы 14 наурыздағы N 56-ө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
</w:t>
      </w:r>
      <w:r>
        <w:rPr>
          <w:rFonts w:ascii="Times New Roman"/>
          <w:b w:val="false"/>
          <w:i w:val="false"/>
          <w:color w:val="000000"/>
          <w:sz w:val="28"/>
        </w:rPr>
        <w:t xml:space="preserve"> Сәйкестендiру нөмiрлерiнiң </w:t>
      </w:r>
      <w:r>
        <w:rPr>
          <w:rFonts w:ascii="Times New Roman"/>
          <w:b w:val="false"/>
          <w:i w:val="false"/>
          <w:color w:val="000000"/>
          <w:sz w:val="28"/>
        </w:rPr>
        <w:t>
 ұлттық тiзiлiмдерi туралы" және "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кейбiр заңнамалық актiлерiне сәйкестендiру нөмiрлерiнiң ұлттық тiзiлiмдерi мәселелерi бойынша өзгерiстер мен толықтырулар енгiзу туралы" Қазақстан Республикасының 2007 жылғы 12 қаңтардағы заңдарын iске асыру мақсатында қабылдануы қажет нормативтiк құқықтық актiлердiң тiзбесi (бұдан әрi - тiзбе)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органдар:
</w:t>
      </w:r>
      <w:r>
        <w:br/>
      </w:r>
      <w:r>
        <w:rPr>
          <w:rFonts w:ascii="Times New Roman"/>
          <w:b w:val="false"/>
          <w:i w:val="false"/>
          <w:color w:val="000000"/>
          <w:sz w:val="28"/>
        </w:rPr>
        <w:t>
      1) тiзбеге сәйкес нормативтiк құқықтық актiлердiң жобаларын әзiрлесiн және Қазақстан Республикасының Үкiметiне енгiзсiн;
</w:t>
      </w:r>
      <w:r>
        <w:br/>
      </w:r>
      <w:r>
        <w:rPr>
          <w:rFonts w:ascii="Times New Roman"/>
          <w:b w:val="false"/>
          <w:i w:val="false"/>
          <w:color w:val="000000"/>
          <w:sz w:val="28"/>
        </w:rPr>
        <w:t>
      2) ведомстволық нормативтiк құқықтық актiлердi осы өкiмнiң 1-тармағында көрсетiлген заңдарға сәйкес келтiрсiн.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Әдiлет министрлiгi осы өкiмнiң орындалуын бақылауды жүзеге асырсын және қабылданған шаралар туралы Қазақстан Республикасының Үкiметiн хабардар етсiн.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2007 жылғы 14 наурыздағы 
</w:t>
      </w:r>
      <w:r>
        <w:br/>
      </w:r>
      <w:r>
        <w:rPr>
          <w:rFonts w:ascii="Times New Roman"/>
          <w:b w:val="false"/>
          <w:i w:val="false"/>
          <w:color w:val="000000"/>
          <w:sz w:val="28"/>
        </w:rPr>
        <w:t>
N 56-ө өкімімен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"Сәйкестендiру нөмiрлерiнiң ұлттық тiзiлiмдерi туралы" және "Қазақстан Республикасының кейбiр заңнамалық актiлерiне сәйкестендiру нөмiрлерiнiң ұлттық тiзiлiмдерi мәселелерi бойынша өзгерiстер мен толықтырулар енгiзу туралы" Қазақстан Республикасының 2007 жылғы 12 қаңтардағы Заңдарын iске асыру мақсатында қабылдануы қажет нормативтiк құқықтық актiлердiң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Тізбеге өзгерту енгізілді - ҚР Премьер-Министрінің 2007.05.29.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өкімімен.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5430"/>
        <w:gridCol w:w="2277"/>
        <w:gridCol w:w="2237"/>
        <w:gridCol w:w="2136"/>
      </w:tblGrid>
      <w:tr>
        <w:trPr>
          <w:trHeight w:val="450" w:hRule="atLeast"/>
        </w:trPr>
        <w:tc>
          <w:tcPr>
            <w:tcW w:w="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P/c N
</w:t>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Нормативтік құқықтық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актінің атауы
</w:t>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Аяқтау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нысаны
</w:t>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луына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жауапты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мемлекет-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органдар
</w:t>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мерзімі
</w:t>
            </w:r>
            <w:r>
              <w:rPr>
                <w:rFonts w:ascii="Times New Roman"/>
                <w:b w:val="false"/>
                <w:i w:val="false"/>
                <w:color w:val="000000"/>
                <w:sz w:val="20"/>
              </w:rPr>
              <w:t>
</w:t>
            </w:r>
          </w:p>
        </w:tc>
      </w:tr>
      <w:tr>
        <w:trPr>
          <w:trHeight w:val="450" w:hRule="atLeast"/>
        </w:trPr>
        <w:tc>
          <w:tcPr>
            <w:tcW w:w="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450" w:hRule="atLeast"/>
        </w:trPr>
        <w:tc>
          <w:tcPr>
            <w:tcW w:w="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Сәйкестендiру нөмiрлерiн-
</w:t>
            </w:r>
            <w:r>
              <w:br/>
            </w:r>
            <w:r>
              <w:rPr>
                <w:rFonts w:ascii="Times New Roman"/>
                <w:b w:val="false"/>
                <w:i w:val="false"/>
                <w:color w:val="000000"/>
                <w:sz w:val="20"/>
              </w:rPr>
              <w:t>
iң ұлттық тiзiлiмдерiн
</w:t>
            </w:r>
            <w:r>
              <w:br/>
            </w:r>
            <w:r>
              <w:rPr>
                <w:rFonts w:ascii="Times New Roman"/>
                <w:b w:val="false"/>
                <w:i w:val="false"/>
                <w:color w:val="000000"/>
                <w:sz w:val="20"/>
              </w:rPr>
              <w:t>
құру, жүргiзу және
</w:t>
            </w:r>
            <w:r>
              <w:br/>
            </w:r>
            <w:r>
              <w:rPr>
                <w:rFonts w:ascii="Times New Roman"/>
                <w:b w:val="false"/>
                <w:i w:val="false"/>
                <w:color w:val="000000"/>
                <w:sz w:val="20"/>
              </w:rPr>
              <w:t>
пайдалану ережесiн бекiту
</w:t>
            </w:r>
            <w:r>
              <w:br/>
            </w:r>
            <w:r>
              <w:rPr>
                <w:rFonts w:ascii="Times New Roman"/>
                <w:b w:val="false"/>
                <w:i w:val="false"/>
                <w:color w:val="000000"/>
                <w:sz w:val="20"/>
              </w:rPr>
              <w:t>
туралы
</w:t>
            </w:r>
          </w:p>
          <w:p>
            <w:pPr>
              <w:spacing w:after="20"/>
              <w:ind w:left="20"/>
              <w:jc w:val="both"/>
            </w:pP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w:t>
            </w:r>
            <w:r>
              <w:br/>
            </w:r>
            <w:r>
              <w:rPr>
                <w:rFonts w:ascii="Times New Roman"/>
                <w:b w:val="false"/>
                <w:i w:val="false"/>
                <w:color w:val="000000"/>
                <w:sz w:val="20"/>
              </w:rPr>
              <w:t>
(жинақ-
</w:t>
            </w:r>
            <w:r>
              <w:br/>
            </w:r>
            <w:r>
              <w:rPr>
                <w:rFonts w:ascii="Times New Roman"/>
                <w:b w:val="false"/>
                <w:i w:val="false"/>
                <w:color w:val="000000"/>
                <w:sz w:val="20"/>
              </w:rPr>
              <w:t>
тау),
</w:t>
            </w:r>
            <w:r>
              <w:br/>
            </w:r>
            <w:r>
              <w:rPr>
                <w:rFonts w:ascii="Times New Roman"/>
                <w:b w:val="false"/>
                <w:i w:val="false"/>
                <w:color w:val="000000"/>
                <w:sz w:val="20"/>
              </w:rPr>
              <w:t>
Қаржымині,
</w:t>
            </w:r>
            <w:r>
              <w:br/>
            </w:r>
            <w:r>
              <w:rPr>
                <w:rFonts w:ascii="Times New Roman"/>
                <w:b w:val="false"/>
                <w:i w:val="false"/>
                <w:color w:val="000000"/>
                <w:sz w:val="20"/>
              </w:rPr>
              <w:t>
АБА,
</w:t>
            </w:r>
            <w:r>
              <w:br/>
            </w:r>
            <w:r>
              <w:rPr>
                <w:rFonts w:ascii="Times New Roman"/>
                <w:b w:val="false"/>
                <w:i w:val="false"/>
                <w:color w:val="000000"/>
                <w:sz w:val="20"/>
              </w:rPr>
              <w:t>
Еңбекмині,
</w:t>
            </w:r>
            <w:r>
              <w:br/>
            </w:r>
            <w:r>
              <w:rPr>
                <w:rFonts w:ascii="Times New Roman"/>
                <w:b w:val="false"/>
                <w:i w:val="false"/>
                <w:color w:val="000000"/>
                <w:sz w:val="20"/>
              </w:rPr>
              <w:t>
ҰБ, СА
</w:t>
            </w:r>
          </w:p>
        </w:tc>
        <w:tc>
          <w:tcPr>
            <w:tcW w:w="2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
</w:t>
            </w:r>
            <w:r>
              <w:br/>
            </w:r>
            <w:r>
              <w:rPr>
                <w:rFonts w:ascii="Times New Roman"/>
                <w:b w:val="false"/>
                <w:i w:val="false"/>
                <w:color w:val="000000"/>
                <w:sz w:val="20"/>
              </w:rPr>
              <w:t>
ғы наурыз
</w:t>
            </w:r>
          </w:p>
        </w:tc>
      </w:tr>
      <w:tr>
        <w:trPr>
          <w:trHeight w:val="450" w:hRule="atLeast"/>
        </w:trPr>
        <w:tc>
          <w:tcPr>
            <w:tcW w:w="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4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басты куәландыратын
</w:t>
            </w:r>
            <w:r>
              <w:br/>
            </w:r>
            <w:r>
              <w:rPr>
                <w:rFonts w:ascii="Times New Roman"/>
                <w:b w:val="false"/>
                <w:i w:val="false"/>
                <w:color w:val="000000"/>
                <w:sz w:val="20"/>
              </w:rPr>
              <w:t>
құжаттарды даярлау
</w:t>
            </w:r>
            <w:r>
              <w:br/>
            </w:r>
            <w:r>
              <w:rPr>
                <w:rFonts w:ascii="Times New Roman"/>
                <w:b w:val="false"/>
                <w:i w:val="false"/>
                <w:color w:val="000000"/>
                <w:sz w:val="20"/>
              </w:rPr>
              <w:t>
кезiнде пайдаланылатын
</w:t>
            </w:r>
            <w:r>
              <w:br/>
            </w:r>
            <w:r>
              <w:rPr>
                <w:rFonts w:ascii="Times New Roman"/>
                <w:b w:val="false"/>
                <w:i w:val="false"/>
                <w:color w:val="000000"/>
                <w:sz w:val="20"/>
              </w:rPr>
              <w:t>
интегралдық микросхемаға
</w:t>
            </w:r>
            <w:r>
              <w:br/>
            </w:r>
            <w:r>
              <w:rPr>
                <w:rFonts w:ascii="Times New Roman"/>
                <w:b w:val="false"/>
                <w:i w:val="false"/>
                <w:color w:val="000000"/>
                <w:sz w:val="20"/>
              </w:rPr>
              <w:t>
қойылатын талаптарды
</w:t>
            </w:r>
            <w:r>
              <w:br/>
            </w:r>
            <w:r>
              <w:rPr>
                <w:rFonts w:ascii="Times New Roman"/>
                <w:b w:val="false"/>
                <w:i w:val="false"/>
                <w:color w:val="000000"/>
                <w:sz w:val="20"/>
              </w:rPr>
              <w:t>
бекiту туралы
</w:t>
            </w:r>
          </w:p>
        </w:tc>
        <w:tc>
          <w:tcPr>
            <w:tcW w:w="2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w:t>
            </w:r>
            <w:r>
              <w:br/>
            </w:r>
            <w:r>
              <w:rPr>
                <w:rFonts w:ascii="Times New Roman"/>
                <w:b w:val="false"/>
                <w:i w:val="false"/>
                <w:color w:val="000000"/>
                <w:sz w:val="20"/>
              </w:rPr>
              <w:t>
(жинақ-
</w:t>
            </w:r>
            <w:r>
              <w:br/>
            </w:r>
            <w:r>
              <w:rPr>
                <w:rFonts w:ascii="Times New Roman"/>
                <w:b w:val="false"/>
                <w:i w:val="false"/>
                <w:color w:val="000000"/>
                <w:sz w:val="20"/>
              </w:rPr>
              <w:t>
тау), АБА,
</w:t>
            </w:r>
            <w:r>
              <w:br/>
            </w:r>
            <w:r>
              <w:rPr>
                <w:rFonts w:ascii="Times New Roman"/>
                <w:b w:val="false"/>
                <w:i w:val="false"/>
                <w:color w:val="000000"/>
                <w:sz w:val="20"/>
              </w:rPr>
              <w:t>
ҰҚК
</w:t>
            </w:r>
          </w:p>
        </w:tc>
        <w:tc>
          <w:tcPr>
            <w:tcW w:w="2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
</w:t>
            </w:r>
            <w:r>
              <w:br/>
            </w:r>
            <w:r>
              <w:rPr>
                <w:rFonts w:ascii="Times New Roman"/>
                <w:b w:val="false"/>
                <w:i w:val="false"/>
                <w:color w:val="000000"/>
                <w:sz w:val="20"/>
              </w:rPr>
              <w:t>
ғы маусым
</w:t>
            </w:r>
          </w:p>
        </w:tc>
      </w:tr>
      <w:tr>
        <w:trPr>
          <w:trHeight w:val="450" w:hRule="atLeast"/>
        </w:trPr>
        <w:tc>
          <w:tcPr>
            <w:tcW w:w="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4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Сәйкестендiру нөмiрiн
</w:t>
            </w:r>
            <w:r>
              <w:br/>
            </w:r>
            <w:r>
              <w:rPr>
                <w:rFonts w:ascii="Times New Roman"/>
                <w:b w:val="false"/>
                <w:i w:val="false"/>
                <w:color w:val="000000"/>
                <w:sz w:val="20"/>
              </w:rPr>
              <w:t>
қалыптастыру, жеке және
</w:t>
            </w:r>
            <w:r>
              <w:br/>
            </w:r>
            <w:r>
              <w:rPr>
                <w:rFonts w:ascii="Times New Roman"/>
                <w:b w:val="false"/>
                <w:i w:val="false"/>
                <w:color w:val="000000"/>
                <w:sz w:val="20"/>
              </w:rPr>
              <w:t>
заңды тұлғалардың
</w:t>
            </w:r>
            <w:r>
              <w:br/>
            </w:r>
            <w:r>
              <w:rPr>
                <w:rFonts w:ascii="Times New Roman"/>
                <w:b w:val="false"/>
                <w:i w:val="false"/>
                <w:color w:val="000000"/>
                <w:sz w:val="20"/>
              </w:rPr>
              <w:t>
(филиалдар мен
</w:t>
            </w:r>
            <w:r>
              <w:br/>
            </w:r>
            <w:r>
              <w:rPr>
                <w:rFonts w:ascii="Times New Roman"/>
                <w:b w:val="false"/>
                <w:i w:val="false"/>
                <w:color w:val="000000"/>
                <w:sz w:val="20"/>
              </w:rPr>
              <w:t>
өкiлдiктердiң), сондай-ақ
</w:t>
            </w:r>
            <w:r>
              <w:br/>
            </w:r>
            <w:r>
              <w:rPr>
                <w:rFonts w:ascii="Times New Roman"/>
                <w:b w:val="false"/>
                <w:i w:val="false"/>
                <w:color w:val="000000"/>
                <w:sz w:val="20"/>
              </w:rPr>
              <w:t>
жеке кәсiпкерлердiң
</w:t>
            </w:r>
            <w:r>
              <w:br/>
            </w:r>
            <w:r>
              <w:rPr>
                <w:rFonts w:ascii="Times New Roman"/>
                <w:b w:val="false"/>
                <w:i w:val="false"/>
                <w:color w:val="000000"/>
                <w:sz w:val="20"/>
              </w:rPr>
              <w:t>
сәйкестендiру нөмiрiн
</w:t>
            </w:r>
            <w:r>
              <w:br/>
            </w:r>
            <w:r>
              <w:rPr>
                <w:rFonts w:ascii="Times New Roman"/>
                <w:b w:val="false"/>
                <w:i w:val="false"/>
                <w:color w:val="000000"/>
                <w:sz w:val="20"/>
              </w:rPr>
              <w:t>
қалыптастыру және бұрын
</w:t>
            </w:r>
            <w:r>
              <w:br/>
            </w:r>
            <w:r>
              <w:rPr>
                <w:rFonts w:ascii="Times New Roman"/>
                <w:b w:val="false"/>
                <w:i w:val="false"/>
                <w:color w:val="000000"/>
                <w:sz w:val="20"/>
              </w:rPr>
              <w:t>
берiлген құжаттарын қайта
</w:t>
            </w:r>
            <w:r>
              <w:br/>
            </w:r>
            <w:r>
              <w:rPr>
                <w:rFonts w:ascii="Times New Roman"/>
                <w:b w:val="false"/>
                <w:i w:val="false"/>
                <w:color w:val="000000"/>
                <w:sz w:val="20"/>
              </w:rPr>
              <w:t>
ресiмдеу өтiніштерiнiң
</w:t>
            </w:r>
            <w:r>
              <w:br/>
            </w:r>
            <w:r>
              <w:rPr>
                <w:rFonts w:ascii="Times New Roman"/>
                <w:b w:val="false"/>
                <w:i w:val="false"/>
                <w:color w:val="000000"/>
                <w:sz w:val="20"/>
              </w:rPr>
              <w:t>
eрежесiн бекiту туралы
</w:t>
            </w:r>
          </w:p>
        </w:tc>
        <w:tc>
          <w:tcPr>
            <w:tcW w:w="2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w:t>
            </w:r>
            <w:r>
              <w:br/>
            </w:r>
            <w:r>
              <w:rPr>
                <w:rFonts w:ascii="Times New Roman"/>
                <w:b w:val="false"/>
                <w:i w:val="false"/>
                <w:color w:val="000000"/>
                <w:sz w:val="20"/>
              </w:rPr>
              <w:t>
(жинақ-
</w:t>
            </w:r>
            <w:r>
              <w:br/>
            </w:r>
            <w:r>
              <w:rPr>
                <w:rFonts w:ascii="Times New Roman"/>
                <w:b w:val="false"/>
                <w:i w:val="false"/>
                <w:color w:val="000000"/>
                <w:sz w:val="20"/>
              </w:rPr>
              <w:t>
тау),
</w:t>
            </w:r>
            <w:r>
              <w:br/>
            </w:r>
            <w:r>
              <w:rPr>
                <w:rFonts w:ascii="Times New Roman"/>
                <w:b w:val="false"/>
                <w:i w:val="false"/>
                <w:color w:val="000000"/>
                <w:sz w:val="20"/>
              </w:rPr>
              <w:t>
Қаржымині
</w:t>
            </w:r>
          </w:p>
        </w:tc>
        <w:tc>
          <w:tcPr>
            <w:tcW w:w="2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
</w:t>
            </w:r>
            <w:r>
              <w:br/>
            </w:r>
            <w:r>
              <w:rPr>
                <w:rFonts w:ascii="Times New Roman"/>
                <w:b w:val="false"/>
                <w:i w:val="false"/>
                <w:color w:val="000000"/>
                <w:sz w:val="20"/>
              </w:rPr>
              <w:t>
ғы наурыз
</w:t>
            </w:r>
          </w:p>
        </w:tc>
      </w:tr>
      <w:tr>
        <w:trPr>
          <w:trHeight w:val="450" w:hRule="atLeast"/>
        </w:trPr>
        <w:tc>
          <w:tcPr>
            <w:tcW w:w="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4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Үкiметiнiң кейбiр
</w:t>
            </w:r>
            <w:r>
              <w:br/>
            </w:r>
            <w:r>
              <w:rPr>
                <w:rFonts w:ascii="Times New Roman"/>
                <w:b w:val="false"/>
                <w:i w:val="false"/>
                <w:color w:val="000000"/>
                <w:sz w:val="20"/>
              </w:rPr>
              <w:t>
шешiмдерiне өзгерiстер
</w:t>
            </w:r>
            <w:r>
              <w:br/>
            </w:r>
            <w:r>
              <w:rPr>
                <w:rFonts w:ascii="Times New Roman"/>
                <w:b w:val="false"/>
                <w:i w:val="false"/>
                <w:color w:val="000000"/>
                <w:sz w:val="20"/>
              </w:rPr>
              <w:t>
мен толықтырулар енгiзу
</w:t>
            </w:r>
            <w:r>
              <w:br/>
            </w:r>
            <w:r>
              <w:rPr>
                <w:rFonts w:ascii="Times New Roman"/>
                <w:b w:val="false"/>
                <w:i w:val="false"/>
                <w:color w:val="000000"/>
                <w:sz w:val="20"/>
              </w:rPr>
              <w:t>
туралы
</w:t>
            </w:r>
          </w:p>
          <w:p>
            <w:pPr>
              <w:spacing w:after="20"/>
              <w:ind w:left="20"/>
              <w:jc w:val="both"/>
            </w:pP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w:t>
            </w:r>
            <w:r>
              <w:br/>
            </w:r>
            <w:r>
              <w:rPr>
                <w:rFonts w:ascii="Times New Roman"/>
                <w:b w:val="false"/>
                <w:i w:val="false"/>
                <w:color w:val="000000"/>
                <w:sz w:val="20"/>
              </w:rPr>
              <w:t>
(жинақ-
</w:t>
            </w:r>
            <w:r>
              <w:br/>
            </w:r>
            <w:r>
              <w:rPr>
                <w:rFonts w:ascii="Times New Roman"/>
                <w:b w:val="false"/>
                <w:i w:val="false"/>
                <w:color w:val="000000"/>
                <w:sz w:val="20"/>
              </w:rPr>
              <w:t>
тау),
</w:t>
            </w:r>
            <w:r>
              <w:br/>
            </w:r>
            <w:r>
              <w:rPr>
                <w:rFonts w:ascii="Times New Roman"/>
                <w:b w:val="false"/>
                <w:i w:val="false"/>
                <w:color w:val="000000"/>
                <w:sz w:val="20"/>
              </w:rPr>
              <w:t>
Қаржымині,
</w:t>
            </w:r>
            <w:r>
              <w:br/>
            </w:r>
            <w:r>
              <w:rPr>
                <w:rFonts w:ascii="Times New Roman"/>
                <w:b w:val="false"/>
                <w:i w:val="false"/>
                <w:color w:val="000000"/>
                <w:sz w:val="20"/>
              </w:rPr>
              <w:t>
АБА,
</w:t>
            </w:r>
            <w:r>
              <w:br/>
            </w:r>
            <w:r>
              <w:rPr>
                <w:rFonts w:ascii="Times New Roman"/>
                <w:b w:val="false"/>
                <w:i w:val="false"/>
                <w:color w:val="000000"/>
                <w:sz w:val="20"/>
              </w:rPr>
              <w:t>
Еңбекмині,
</w:t>
            </w:r>
            <w:r>
              <w:br/>
            </w:r>
            <w:r>
              <w:rPr>
                <w:rFonts w:ascii="Times New Roman"/>
                <w:b w:val="false"/>
                <w:i w:val="false"/>
                <w:color w:val="000000"/>
                <w:sz w:val="20"/>
              </w:rPr>
              <w:t>
ҰБ, СА
</w:t>
            </w:r>
          </w:p>
        </w:tc>
        <w:tc>
          <w:tcPr>
            <w:tcW w:w="2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
</w:t>
            </w:r>
            <w:r>
              <w:br/>
            </w:r>
            <w:r>
              <w:rPr>
                <w:rFonts w:ascii="Times New Roman"/>
                <w:b w:val="false"/>
                <w:i w:val="false"/>
                <w:color w:val="000000"/>
                <w:sz w:val="20"/>
              </w:rPr>
              <w:t>
ғы наурыз
</w:t>
            </w:r>
          </w:p>
        </w:tc>
      </w:tr>
      <w:tr>
        <w:trPr>
          <w:trHeight w:val="450" w:hRule="atLeast"/>
        </w:trPr>
        <w:tc>
          <w:tcPr>
            <w:tcW w:w="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4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Сәйкестендіру нөмірін      интегралдық микросхемаға
</w:t>
            </w:r>
            <w:r>
              <w:br/>
            </w:r>
            <w:r>
              <w:rPr>
                <w:rFonts w:ascii="Times New Roman"/>
                <w:b w:val="false"/>
                <w:i w:val="false"/>
                <w:color w:val="000000"/>
                <w:sz w:val="20"/>
              </w:rPr>
              <w:t>
енгізу ережесін бекіту туралы
</w:t>
            </w:r>
          </w:p>
        </w:tc>
        <w:tc>
          <w:tcPr>
            <w:tcW w:w="2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w:t>
            </w:r>
            <w:r>
              <w:br/>
            </w:r>
            <w:r>
              <w:rPr>
                <w:rFonts w:ascii="Times New Roman"/>
                <w:b w:val="false"/>
                <w:i w:val="false"/>
                <w:color w:val="000000"/>
                <w:sz w:val="20"/>
              </w:rPr>
              <w:t>
(жинақ-
</w:t>
            </w:r>
            <w:r>
              <w:br/>
            </w:r>
            <w:r>
              <w:rPr>
                <w:rFonts w:ascii="Times New Roman"/>
                <w:b w:val="false"/>
                <w:i w:val="false"/>
                <w:color w:val="000000"/>
                <w:sz w:val="20"/>
              </w:rPr>
              <w:t>
тау), АБА
</w:t>
            </w:r>
          </w:p>
        </w:tc>
        <w:tc>
          <w:tcPr>
            <w:tcW w:w="2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
</w:t>
            </w:r>
            <w:r>
              <w:br/>
            </w:r>
            <w:r>
              <w:rPr>
                <w:rFonts w:ascii="Times New Roman"/>
                <w:b w:val="false"/>
                <w:i w:val="false"/>
                <w:color w:val="000000"/>
                <w:sz w:val="20"/>
              </w:rPr>
              <w:t>
ғы маусым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Ескертпе: аббревиатуралардың толық жазылуы:
</w:t>
      </w:r>
      <w:r>
        <w:br/>
      </w:r>
      <w:r>
        <w:rPr>
          <w:rFonts w:ascii="Times New Roman"/>
          <w:b w:val="false"/>
          <w:i w:val="false"/>
          <w:color w:val="000000"/>
          <w:sz w:val="28"/>
        </w:rPr>
        <w:t>
Әдiлетминi - Қазақстан Республикасы Әдiлет министрлігі
</w:t>
      </w:r>
      <w:r>
        <w:br/>
      </w:r>
      <w:r>
        <w:rPr>
          <w:rFonts w:ascii="Times New Roman"/>
          <w:b w:val="false"/>
          <w:i w:val="false"/>
          <w:color w:val="000000"/>
          <w:sz w:val="28"/>
        </w:rPr>
        <w:t>
Қаржыминi - Қазақстан Республикасы Қаржы министрлiгi
</w:t>
      </w:r>
      <w:r>
        <w:br/>
      </w:r>
      <w:r>
        <w:rPr>
          <w:rFonts w:ascii="Times New Roman"/>
          <w:b w:val="false"/>
          <w:i w:val="false"/>
          <w:color w:val="000000"/>
          <w:sz w:val="28"/>
        </w:rPr>
        <w:t>
АБА - Қазақстан Республикасы Ақпараттандыру және байланыс агенттiгi
</w:t>
      </w:r>
      <w:r>
        <w:br/>
      </w:r>
      <w:r>
        <w:rPr>
          <w:rFonts w:ascii="Times New Roman"/>
          <w:b w:val="false"/>
          <w:i w:val="false"/>
          <w:color w:val="000000"/>
          <w:sz w:val="28"/>
        </w:rPr>
        <w:t>
Еңбекминi - Қазақстан Республикасы Еңбек және халықты әлеуметтiк қорғау министрлiгi
</w:t>
      </w:r>
      <w:r>
        <w:br/>
      </w:r>
      <w:r>
        <w:rPr>
          <w:rFonts w:ascii="Times New Roman"/>
          <w:b w:val="false"/>
          <w:i w:val="false"/>
          <w:color w:val="000000"/>
          <w:sz w:val="28"/>
        </w:rPr>
        <w:t>
ҰБ - Қазақстан Республикасы Ұлттық Банк
</w:t>
      </w:r>
      <w:r>
        <w:br/>
      </w:r>
      <w:r>
        <w:rPr>
          <w:rFonts w:ascii="Times New Roman"/>
          <w:b w:val="false"/>
          <w:i w:val="false"/>
          <w:color w:val="000000"/>
          <w:sz w:val="28"/>
        </w:rPr>
        <w:t>
СА - Қазақстан Республикасы Статистика агенттiгi
</w:t>
      </w:r>
      <w:r>
        <w:br/>
      </w:r>
      <w:r>
        <w:rPr>
          <w:rFonts w:ascii="Times New Roman"/>
          <w:b w:val="false"/>
          <w:i w:val="false"/>
          <w:color w:val="000000"/>
          <w:sz w:val="28"/>
        </w:rPr>
        <w:t>
ҰҚК - Қазақстан Республикасы Ұлттық қауiпсiздiк комитетi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