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fa8" w14:textId="e979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28 шiлдедегi N 216-ө өкiмiне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10 қарашадағы N 319-ө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және "Қазақстан Республикасының кейбiр заңнамалық актiлерiне концессия мәселелерi бойынша өзгерiстер мен толықтырулар енгiзу туралы" Қазақстан Республикасының заңдарын iске асыру жөнiндегi шаралар туралы" Қазақстан Республикасы Премьер-Министрiнiң 2006 жылғы 28 шiлдедегi N 216-ө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"Концессиялар туралы" және "Қазақстан Республикасының кейбiр заңнамалық актiлерiне концессия мәселелерi бойынша өзгерiстер мен толықтырулар енгiзу туралы" Қазақстан Республикасының 2006 жылғы 7 шiлдедегi заңдарын iске асыру мақсатында қабылдануы қажет нормативтiк құқықтық кесiмдердiң тiзбесi мынадай мазмұндағы реттiк нөмiрi 10-жолмен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Ақылы автомобиль       Қазақстан     ККМ   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жолдарын және көпiр    Республикасы        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өткелдерiн пайдалану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тәртiбi мен шарттарын,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жүріп тұру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үшiн алым ставкаларын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бекiту туралы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