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74c1" w14:textId="d2f7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3 наурыздағы N 46-ө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шілдедегі N 205-ө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2006 жылғы 3 наурыздағы N 46-ө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