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abe3" w14:textId="a27a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Кодексiне (Салық кодексi) өзгерiстер мен толықтырулар енгiзу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13 шілдедегі N 199-ө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"Салық және бюджетке төленетiн басқа да мiндеттi төлемдер туралы" Қазақстан Республикасының Кодексiне (Салық кодексi) өзгерiстер мен толықтырулар енгiзу туралы" Қазақстан Республикасының 2006 жылғы 6 мамырдағы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қабылдануы қажет нормативтiк құқықтық кесiмдердiң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атқарушы органдар Тiзбеге сәйкес нормативтiк құқықтық кесiмдерді әзiрлеу жөнінде қажетті шаралар қабылдасын.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13 шiлдедегi
</w:t>
      </w:r>
      <w:r>
        <w:br/>
      </w:r>
      <w:r>
        <w:rPr>
          <w:rFonts w:ascii="Times New Roman"/>
          <w:b w:val="false"/>
          <w:i w:val="false"/>
          <w:color w:val="000000"/>
          <w:sz w:val="28"/>
        </w:rPr>
        <w:t>
                                                N 199-ө өкiмiмен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"Салық және бюджетке төленетiн басқа да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Қазақстан Республикасының Кодексiне (Салық кодексi)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мен толықтырулар енгiзу туралы"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2006 жылғы 6 мамырдағы Заңын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мақсатында қабылдануы қажет нормативтiк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кесiмдердiң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18"/>
        <w:gridCol w:w="2956"/>
        <w:gridCol w:w="2536"/>
        <w:gridCol w:w="1976"/>
      </w:tblGrid>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Нормативтiк құқықтық кесiмдердiң атауы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Кесiм нысаны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мемлекеттiк органдар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мерзiмi
</w:t>
            </w:r>
          </w:p>
        </w:tc>
      </w:tr>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жер қойнауын пайдалану келiсiм-шарты шеңберiнде қызметiн жүзеге асыратын, сол келiсiм-шарттың талаптарына сәйкес импортталатын тауарлары қосылған құн салығынан босатылатын салық төлеушiлердiң тiзбесiн бекiту туралы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Қаржыминi (жинақтау), ЭMPM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Тiркелген жиынтық салықтың ең төменгi және ең жоғары базалық ставкаларының
</w:t>
            </w:r>
            <w:r>
              <w:br/>
            </w:r>
            <w:r>
              <w:rPr>
                <w:rFonts w:ascii="Times New Roman"/>
                <w:b w:val="false"/>
                <w:i w:val="false"/>
                <w:color w:val="000000"/>
                <w:sz w:val="20"/>
              </w:rPr>
              <w:t>
мөлшерiн бекiту туралы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Қаржыминi (жинақтау), ЭMPM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Үкiметiмен "Шар станциясы - Өскемен" жаңа темiр жол желiсiн салу және пайдалану бойынша жасалған концессиялық шарт шеңберiнде қызметiн жүзеге асыратын заңды тұлғa, олардың мердiгерлері немесе қосалқы мердiгерлерi әкелетiн, импорты қосылған құн салығынан босатылатын тауарлардың тiзбесiн бекiту туралы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(жинақтау), ИСM, Қаржымині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Үкiметiмен "Солтүстiк Қазақстан - Ақтөбе облысы" өңiраралық электр беру желiсiн салу және пайдалану бойынша жасалған концессиялық шарт шеңберiнде қызметiн жүзеге асыратын заңды тұлға, олардың мердiгерлері немесе қосалқы мердiгерлерi әкелетiн, импорты қосылған құн салығынан босатылатын тауарлардың тiзбесiн бекiту туралы 
</w:t>
            </w:r>
          </w:p>
        </w:tc>
        <w:tc>
          <w:tcPr>
            <w:tcW w:w="2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(жинақтау), ИСМ, Қаржымині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