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1c24" w14:textId="33f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тұрақты дамуға көшу тұжырымдамасын (Қазақстанның 21-ғасырға арналған күн тәртiбi)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19 мамырдағы N 134-ө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тұрақты дамуға көшу тұжырымдамасын (Қазақстанның 21-ғасырға арналған күн тәртiбi) (бұдан әрi - Тұжырымдама)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Мәсiмов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 Министрiнiң орынбасары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Республикасының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жоспарлау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Хамидулаұлы        ортаны қорғау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 қорғау министрлiгi Экологиялық проблемалар,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 және мониторинг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Айқан Ақанұлы            сақтау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Үмбетәлиев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 Тоқтарұлы           халықты әлеуметтiк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Өтеулина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Мұхтарқызы       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Кенжеғозин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Балғожаұлы         министрлiгi Экономика институтының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ғылыми қызметкерi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Астанина               - "Greenwomen" үкiметтiк емес ұйымның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Александровна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Едiлбаева              - Қазақстан Республикасының тұрақты дамуы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 үшін Қазақстандық табиғатты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қауымдастығының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15 қарашаға дейiнгi мерзiмде Тұжырымдаманың жобасын әзiрлесiн және белгiленген тәртiппен Қазақстан Республикасы Үкiметiнiң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