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1c24" w14:textId="33f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тұрақты дамуға көшу тұжырымдамасын (Қазақстанның 21-ғасырға арналған күн тәртiбi)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19 мамырдағы N 134-ө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тұрақты дамуға көшу тұжырымдамасын (Қазақстанның 21-ғасырға арналған күн тәртiбi) (бұдан әрi - Тұжырымдама)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Мәсiмов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 Министрiнiң орынбасары -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Республикасының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жоспарлау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Хамидулаұлы        ортаны қорғау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 бюджеттiк жоспарлау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 қорғау министрлiгi Экологиялық проблемалар,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ғылым және мониторинг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Айқан Ақанұлы            сақтау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 минералдық ресурстар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Үмбетәлиев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 Тоқтарұлы           халықты әлеуметтiк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Өтеулина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Мұхтарқызы        ғылым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Кенжеғозин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Балғожаұлы         министрлiгi Экономика институтының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ғылыми қызметкерi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Астанина               - "Greenwomen" үкiметтiк емес ұйымның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Лидия Александровна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Едiлбаева              - Қазақстан Республикасының тұрақты дамуы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Гүлсара Ибрагимқызы      үшін Қазақстандық табиғатты пайдаланушылар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қауымдастығының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15 қарашаға дейiнгi мерзiмде Тұжырымдаманың жобасын әзiрлесiн және белгiленген тәртiппен Қазақстан Республикасы Үкiметiнiң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