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a983" w14:textId="037a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20 мамырдағы N 134-ө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 заңнамалық кесiмдерiн iске асыру мақсатында қабылдануы қажет нормативтiк құқықтық кесiмдердiң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37-жолдың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2), 4) тармақшалардағы "ақпан" деген сөз "желтоқсан" деген сөзбен ауыстырылсын;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63-жолдың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3), 9), 24), 25) тармақшалардағы "2005 жылғы ақпан" деген сөздер "2006 жылғы желтоқсан"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 "ақпан" деген сөз "қыркүйек"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тармақшадағы "ақпан" деген сөз "қараша" деген сөзбен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