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b742" w14:textId="6b6b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2003 жылғы 8 қазандағы N 245-ө өкiмiне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қазандағы N 309-ө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жөнiндегі шаралар туралы" Қазақстан Республикасы Премьер-Министрінің 2003 жылғы 8 қазандағы N 245-ө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Су кодексiн iске асыру мақсатында қабылдануы қажет Қазақстан Республикасының Yкiметi кесiмдерiнің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Yкiметiнiң нормативтiк құқықтық кесiмiнің атауы" деген бағанда "Кеме қатынасы,"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 мерзiмi" деген бағанда "шiлде" деген сөз "желтоқсан"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27-жолда, "Орындау мерзiмi" деген бағанда "шiлде" деген сөз "желтоқсан"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